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41BA6" w14:textId="77777777" w:rsidR="0000280F" w:rsidRDefault="00AD7B6A">
      <w:pPr>
        <w:pStyle w:val="Subtitle"/>
        <w:jc w:val="left"/>
      </w:pPr>
      <w:bookmarkStart w:id="0" w:name="_GoBack"/>
      <w:bookmarkEnd w:id="0"/>
      <w:r>
        <w:t>Chapter 1 Taxes and Taxing Jurisdictions</w:t>
      </w:r>
    </w:p>
    <w:p w14:paraId="5CA5A77D" w14:textId="77777777" w:rsidR="0000280F" w:rsidRDefault="0000280F">
      <w:pPr>
        <w:pStyle w:val="BodyA"/>
        <w:tabs>
          <w:tab w:val="left" w:pos="450"/>
          <w:tab w:val="left" w:pos="810"/>
        </w:tabs>
        <w:rPr>
          <w:sz w:val="20"/>
          <w:szCs w:val="20"/>
        </w:rPr>
      </w:pPr>
    </w:p>
    <w:p w14:paraId="5A174DBC" w14:textId="77777777" w:rsidR="0000280F" w:rsidRDefault="0000280F">
      <w:pPr>
        <w:pStyle w:val="BodyA"/>
        <w:tabs>
          <w:tab w:val="left" w:pos="450"/>
          <w:tab w:val="left" w:pos="810"/>
        </w:tabs>
        <w:rPr>
          <w:sz w:val="20"/>
          <w:szCs w:val="20"/>
        </w:rPr>
      </w:pPr>
    </w:p>
    <w:p w14:paraId="4B0E11A5" w14:textId="77777777" w:rsidR="0000280F" w:rsidRDefault="00AD7B6A">
      <w:pPr>
        <w:pStyle w:val="BodyA"/>
        <w:tabs>
          <w:tab w:val="left" w:pos="450"/>
          <w:tab w:val="left" w:pos="810"/>
        </w:tabs>
        <w:rPr>
          <w:sz w:val="20"/>
          <w:szCs w:val="20"/>
        </w:rPr>
      </w:pPr>
      <w:r>
        <w:rPr>
          <w:b/>
          <w:bCs/>
          <w:sz w:val="20"/>
          <w:szCs w:val="20"/>
        </w:rPr>
        <w:t>Questions and Problems for Discussion</w:t>
      </w:r>
    </w:p>
    <w:p w14:paraId="75C7B371" w14:textId="77777777" w:rsidR="0000280F" w:rsidRDefault="0000280F">
      <w:pPr>
        <w:pStyle w:val="BodyA"/>
        <w:tabs>
          <w:tab w:val="left" w:pos="450"/>
          <w:tab w:val="left" w:pos="810"/>
        </w:tabs>
        <w:rPr>
          <w:sz w:val="20"/>
          <w:szCs w:val="20"/>
        </w:rPr>
      </w:pPr>
    </w:p>
    <w:p w14:paraId="093BE15A" w14:textId="77777777" w:rsidR="0000280F" w:rsidRDefault="00AD7B6A">
      <w:pPr>
        <w:pStyle w:val="BodyTextIndent"/>
        <w:jc w:val="left"/>
      </w:pPr>
      <w:r>
        <w:t>1.</w:t>
      </w:r>
      <w:r>
        <w:tab/>
        <w:t xml:space="preserve">Tax payments differ from government fines and penalties because they aren’t intended to deter or punish unacceptable behavior. Tax payments differ from fees or user charges because they don’t entitle the payer to a specific government good or service, such as a postage stamp or a driver’s license. Tax payments also differ from fees or user charges because they are compulsory. </w:t>
      </w:r>
    </w:p>
    <w:p w14:paraId="5940F15E" w14:textId="77777777" w:rsidR="0000280F" w:rsidRDefault="0000280F">
      <w:pPr>
        <w:pStyle w:val="BodyA"/>
        <w:tabs>
          <w:tab w:val="left" w:pos="450"/>
          <w:tab w:val="left" w:pos="810"/>
        </w:tabs>
        <w:ind w:left="450" w:hanging="450"/>
        <w:rPr>
          <w:sz w:val="20"/>
          <w:szCs w:val="20"/>
        </w:rPr>
      </w:pPr>
    </w:p>
    <w:p w14:paraId="2B787B6A" w14:textId="77777777" w:rsidR="0000280F" w:rsidRDefault="00AD7B6A">
      <w:pPr>
        <w:pStyle w:val="BodyA"/>
        <w:tabs>
          <w:tab w:val="left" w:pos="450"/>
          <w:tab w:val="left" w:pos="810"/>
        </w:tabs>
        <w:ind w:left="450" w:hanging="450"/>
        <w:rPr>
          <w:sz w:val="20"/>
          <w:szCs w:val="20"/>
        </w:rPr>
      </w:pPr>
      <w:r>
        <w:rPr>
          <w:sz w:val="20"/>
          <w:szCs w:val="20"/>
        </w:rPr>
        <w:t>2.</w:t>
      </w:r>
      <w:r>
        <w:rPr>
          <w:sz w:val="20"/>
          <w:szCs w:val="20"/>
        </w:rPr>
        <w:tab/>
        <w:t xml:space="preserve">This payment has characteristics of a tax, a penalty, and a user fee. The compulsory payment is not specifically punitive but does apply selectively to those companies most likely responsible for the polluted condition of Green River. However, these same companies may be the entities that benefit most from the environmental clean-up. </w:t>
      </w:r>
    </w:p>
    <w:p w14:paraId="48236A4C" w14:textId="77777777" w:rsidR="0000280F" w:rsidRDefault="0000280F">
      <w:pPr>
        <w:pStyle w:val="BodyA"/>
        <w:tabs>
          <w:tab w:val="left" w:pos="450"/>
          <w:tab w:val="left" w:pos="810"/>
        </w:tabs>
        <w:ind w:left="450" w:hanging="450"/>
        <w:rPr>
          <w:sz w:val="20"/>
          <w:szCs w:val="20"/>
        </w:rPr>
      </w:pPr>
    </w:p>
    <w:p w14:paraId="11B1C8D1" w14:textId="77777777" w:rsidR="0000280F" w:rsidRDefault="00AD7B6A">
      <w:pPr>
        <w:pStyle w:val="BodyA"/>
        <w:tabs>
          <w:tab w:val="left" w:pos="450"/>
          <w:tab w:val="left" w:pos="810"/>
        </w:tabs>
        <w:ind w:left="450" w:hanging="450"/>
        <w:rPr>
          <w:sz w:val="20"/>
          <w:szCs w:val="20"/>
        </w:rPr>
      </w:pPr>
      <w:r>
        <w:rPr>
          <w:sz w:val="20"/>
          <w:szCs w:val="20"/>
        </w:rPr>
        <w:t>3.</w:t>
      </w:r>
      <w:r>
        <w:rPr>
          <w:sz w:val="20"/>
          <w:szCs w:val="20"/>
        </w:rPr>
        <w:tab/>
        <w:t xml:space="preserve">This payment more closely resembles a fee for a government service than a transaction-based tax because the transaction occurs between a private party and the jurisdiction itself, rather than between private parties engaging in a market transaction. The payment also entitles the payer to a specific benefit (the right to marry under law). </w:t>
      </w:r>
    </w:p>
    <w:p w14:paraId="6C71C048" w14:textId="77777777" w:rsidR="0000280F" w:rsidRDefault="0000280F">
      <w:pPr>
        <w:pStyle w:val="BodyA"/>
        <w:tabs>
          <w:tab w:val="left" w:pos="450"/>
          <w:tab w:val="left" w:pos="810"/>
        </w:tabs>
        <w:ind w:left="450" w:hanging="450"/>
        <w:rPr>
          <w:sz w:val="20"/>
          <w:szCs w:val="20"/>
        </w:rPr>
      </w:pPr>
    </w:p>
    <w:p w14:paraId="62EA797F" w14:textId="77777777" w:rsidR="0000280F" w:rsidRDefault="00AD7B6A">
      <w:pPr>
        <w:pStyle w:val="BodyA"/>
        <w:tabs>
          <w:tab w:val="left" w:pos="450"/>
          <w:tab w:val="left" w:pos="810"/>
        </w:tabs>
        <w:ind w:left="450" w:hanging="450"/>
        <w:rPr>
          <w:sz w:val="20"/>
          <w:szCs w:val="20"/>
        </w:rPr>
      </w:pPr>
      <w:r>
        <w:rPr>
          <w:sz w:val="20"/>
          <w:szCs w:val="20"/>
        </w:rPr>
        <w:t>4.</w:t>
      </w:r>
      <w:r>
        <w:rPr>
          <w:sz w:val="20"/>
          <w:szCs w:val="20"/>
        </w:rPr>
        <w:tab/>
        <w:t>To the extent that the decline in exterior maintenance reduces the value of Mr. Powell’s apartment complex, he bears the incidence of the increased property tax. To the extent that the decline reduces the value of adjoining properties or makes the neighborhood less attractive, the owners of the adjoining properties and the neighborhood residents share the incidence of the tax increase.</w:t>
      </w:r>
    </w:p>
    <w:p w14:paraId="5843FA57" w14:textId="77777777" w:rsidR="0000280F" w:rsidRDefault="0000280F">
      <w:pPr>
        <w:pStyle w:val="BodyA"/>
        <w:tabs>
          <w:tab w:val="left" w:pos="450"/>
          <w:tab w:val="left" w:pos="810"/>
        </w:tabs>
        <w:ind w:left="450" w:hanging="450"/>
        <w:rPr>
          <w:sz w:val="20"/>
          <w:szCs w:val="20"/>
        </w:rPr>
      </w:pPr>
    </w:p>
    <w:p w14:paraId="42E7C973" w14:textId="77777777" w:rsidR="0000280F" w:rsidRDefault="00AD7B6A">
      <w:pPr>
        <w:pStyle w:val="BodyA"/>
        <w:tabs>
          <w:tab w:val="left" w:pos="450"/>
          <w:tab w:val="left" w:pos="810"/>
        </w:tabs>
        <w:ind w:left="450" w:hanging="450"/>
        <w:rPr>
          <w:sz w:val="20"/>
          <w:szCs w:val="20"/>
        </w:rPr>
      </w:pPr>
      <w:r>
        <w:rPr>
          <w:sz w:val="20"/>
          <w:szCs w:val="20"/>
        </w:rPr>
        <w:t>5.</w:t>
      </w:r>
      <w:r>
        <w:rPr>
          <w:sz w:val="20"/>
          <w:szCs w:val="20"/>
        </w:rPr>
        <w:tab/>
        <w:t>People who don’t directly use public schools (such as Mr. and Mrs. Ahern or people who don’t have children) indirectly benefit from a public education system for the general population. Arguably, public education contributes to a skilled workforce and improves the cultural and social environment in which Mr. and Mrs. Ahern live. Based on this argument, Mr. and Mrs. Ahern should not be exempt from the local property tax.</w:t>
      </w:r>
    </w:p>
    <w:p w14:paraId="5128258E" w14:textId="77777777" w:rsidR="0000280F" w:rsidRDefault="0000280F">
      <w:pPr>
        <w:pStyle w:val="BodyA"/>
        <w:tabs>
          <w:tab w:val="left" w:pos="450"/>
          <w:tab w:val="left" w:pos="810"/>
        </w:tabs>
        <w:ind w:left="450" w:hanging="450"/>
        <w:rPr>
          <w:sz w:val="20"/>
          <w:szCs w:val="20"/>
        </w:rPr>
      </w:pPr>
    </w:p>
    <w:p w14:paraId="0C359E31" w14:textId="77777777" w:rsidR="0000280F" w:rsidRDefault="00AD7B6A">
      <w:pPr>
        <w:pStyle w:val="BodyA"/>
        <w:tabs>
          <w:tab w:val="left" w:pos="450"/>
          <w:tab w:val="left" w:pos="810"/>
        </w:tabs>
        <w:ind w:left="450" w:hanging="450"/>
        <w:rPr>
          <w:sz w:val="20"/>
          <w:szCs w:val="20"/>
        </w:rPr>
      </w:pPr>
      <w:r>
        <w:rPr>
          <w:sz w:val="20"/>
          <w:szCs w:val="20"/>
        </w:rPr>
        <w:t>6.</w:t>
      </w:r>
      <w:r>
        <w:rPr>
          <w:sz w:val="20"/>
          <w:szCs w:val="20"/>
        </w:rPr>
        <w:tab/>
        <w:t xml:space="preserve">The consumers who pay the same price for a smaller bar of soap of lesser quality bear the incidence of the new gross receipts tax. </w:t>
      </w:r>
    </w:p>
    <w:p w14:paraId="00027CF8" w14:textId="77777777" w:rsidR="0000280F" w:rsidRDefault="0000280F">
      <w:pPr>
        <w:pStyle w:val="BodyA"/>
        <w:tabs>
          <w:tab w:val="left" w:pos="450"/>
          <w:tab w:val="left" w:pos="810"/>
        </w:tabs>
        <w:ind w:left="450" w:hanging="450"/>
        <w:rPr>
          <w:sz w:val="20"/>
          <w:szCs w:val="20"/>
        </w:rPr>
      </w:pPr>
    </w:p>
    <w:p w14:paraId="7A80EE49" w14:textId="77777777" w:rsidR="0000280F" w:rsidRDefault="00AD7B6A">
      <w:pPr>
        <w:pStyle w:val="BodyA"/>
        <w:tabs>
          <w:tab w:val="left" w:pos="450"/>
          <w:tab w:val="left" w:pos="810"/>
        </w:tabs>
        <w:ind w:left="450" w:hanging="450"/>
        <w:rPr>
          <w:sz w:val="20"/>
          <w:szCs w:val="20"/>
        </w:rPr>
      </w:pPr>
      <w:r>
        <w:rPr>
          <w:sz w:val="20"/>
          <w:szCs w:val="20"/>
        </w:rPr>
        <w:t>7.</w:t>
      </w:r>
      <w:r>
        <w:rPr>
          <w:sz w:val="20"/>
          <w:szCs w:val="20"/>
        </w:rPr>
        <w:tab/>
        <w:t xml:space="preserve">Real property can’t be hidden or moved, and its ownership (legal title) is a matter of public record. In contrast, personal property is mobile and may be easily concealed. Moreover, jurisdictions may not have an effective means to discover or trace ownership of personal property. </w:t>
      </w:r>
    </w:p>
    <w:p w14:paraId="3F426F91" w14:textId="77777777" w:rsidR="0000280F" w:rsidRDefault="0000280F">
      <w:pPr>
        <w:pStyle w:val="BodyA"/>
        <w:tabs>
          <w:tab w:val="left" w:pos="450"/>
          <w:tab w:val="left" w:pos="810"/>
        </w:tabs>
        <w:ind w:left="450" w:hanging="450"/>
        <w:rPr>
          <w:sz w:val="20"/>
          <w:szCs w:val="20"/>
        </w:rPr>
      </w:pPr>
    </w:p>
    <w:p w14:paraId="72BED77A" w14:textId="77777777" w:rsidR="0000280F" w:rsidRDefault="00AD7B6A">
      <w:pPr>
        <w:pStyle w:val="BodyA"/>
        <w:tabs>
          <w:tab w:val="left" w:pos="450"/>
          <w:tab w:val="left" w:pos="810"/>
        </w:tabs>
        <w:ind w:left="450" w:hanging="450"/>
        <w:rPr>
          <w:sz w:val="20"/>
          <w:szCs w:val="20"/>
        </w:rPr>
      </w:pPr>
      <w:r>
        <w:rPr>
          <w:sz w:val="20"/>
          <w:szCs w:val="20"/>
        </w:rPr>
        <w:t>8.</w:t>
      </w:r>
      <w:r>
        <w:rPr>
          <w:sz w:val="20"/>
          <w:szCs w:val="20"/>
        </w:rPr>
        <w:tab/>
        <w:t xml:space="preserve">Arguably, private golf courses beautify the locality and are environmentally more desirable than other commercial activities. They also may require more acreage than other businesses and, therefore, would be at a competitive disadvantage without a preferential real property tax rate. </w:t>
      </w:r>
    </w:p>
    <w:p w14:paraId="1E5D604E" w14:textId="77777777" w:rsidR="0000280F" w:rsidRDefault="0000280F">
      <w:pPr>
        <w:pStyle w:val="BodyA"/>
        <w:tabs>
          <w:tab w:val="left" w:pos="450"/>
          <w:tab w:val="left" w:pos="810"/>
        </w:tabs>
        <w:ind w:left="450" w:hanging="450"/>
        <w:rPr>
          <w:sz w:val="20"/>
          <w:szCs w:val="20"/>
        </w:rPr>
      </w:pPr>
    </w:p>
    <w:p w14:paraId="7F4442E9" w14:textId="77777777" w:rsidR="0000280F" w:rsidRDefault="00AD7B6A">
      <w:pPr>
        <w:pStyle w:val="BodyA"/>
        <w:tabs>
          <w:tab w:val="left" w:pos="450"/>
          <w:tab w:val="left" w:pos="810"/>
        </w:tabs>
        <w:ind w:left="450" w:hanging="450"/>
        <w:rPr>
          <w:sz w:val="20"/>
          <w:szCs w:val="20"/>
        </w:rPr>
      </w:pPr>
      <w:r>
        <w:rPr>
          <w:sz w:val="20"/>
          <w:szCs w:val="20"/>
        </w:rPr>
        <w:t>9.</w:t>
      </w:r>
      <w:r>
        <w:rPr>
          <w:sz w:val="20"/>
          <w:szCs w:val="20"/>
        </w:rPr>
        <w:tab/>
        <w:t xml:space="preserve">Many jurisdictions that levy property taxes provide an exemption for public institutions, such as state universities or private colleges. If University K is entitled to such an exemption, every commercial building or residence acquired by the University reduces the local jurisdiction’s property tax base. </w:t>
      </w:r>
    </w:p>
    <w:p w14:paraId="78C7D5C8" w14:textId="77777777" w:rsidR="0000280F" w:rsidRDefault="0000280F">
      <w:pPr>
        <w:pStyle w:val="BodyA"/>
        <w:tabs>
          <w:tab w:val="left" w:pos="450"/>
          <w:tab w:val="left" w:pos="810"/>
        </w:tabs>
        <w:ind w:left="450" w:hanging="450"/>
        <w:rPr>
          <w:sz w:val="20"/>
          <w:szCs w:val="20"/>
        </w:rPr>
      </w:pPr>
    </w:p>
    <w:p w14:paraId="256164A6" w14:textId="77777777" w:rsidR="0000280F" w:rsidRDefault="00AD7B6A">
      <w:pPr>
        <w:pStyle w:val="BodyA"/>
        <w:tabs>
          <w:tab w:val="left" w:pos="450"/>
          <w:tab w:val="left" w:pos="810"/>
        </w:tabs>
        <w:ind w:left="450" w:hanging="450"/>
        <w:rPr>
          <w:sz w:val="20"/>
          <w:szCs w:val="20"/>
        </w:rPr>
      </w:pPr>
      <w:r>
        <w:rPr>
          <w:sz w:val="20"/>
          <w:szCs w:val="20"/>
        </w:rPr>
        <w:t>10.</w:t>
      </w:r>
      <w:r>
        <w:rPr>
          <w:sz w:val="20"/>
          <w:szCs w:val="20"/>
        </w:rPr>
        <w:tab/>
        <w:t xml:space="preserve">Excise taxes are imposed on a much narrower range of consumer goods and services than sales taxes. Consequently, people can more readily avoid purchasing the specific good or service subject to excise tax. </w:t>
      </w:r>
    </w:p>
    <w:p w14:paraId="245F0C0C" w14:textId="77777777" w:rsidR="0000280F" w:rsidRDefault="00AD7B6A">
      <w:pPr>
        <w:pStyle w:val="BodyA"/>
        <w:tabs>
          <w:tab w:val="left" w:pos="450"/>
          <w:tab w:val="left" w:pos="810"/>
        </w:tabs>
        <w:ind w:left="450" w:hanging="450"/>
      </w:pPr>
      <w:r>
        <w:rPr>
          <w:rFonts w:ascii="Arial Unicode MS" w:eastAsia="Arial Unicode MS" w:hAnsi="Arial Unicode MS" w:cs="Arial Unicode MS"/>
          <w:sz w:val="20"/>
          <w:szCs w:val="20"/>
        </w:rPr>
        <w:br w:type="page"/>
      </w:r>
    </w:p>
    <w:p w14:paraId="6D5DF6BB" w14:textId="77777777" w:rsidR="0000280F" w:rsidRDefault="00AD7B6A">
      <w:pPr>
        <w:pStyle w:val="BodyA"/>
        <w:tabs>
          <w:tab w:val="left" w:pos="450"/>
          <w:tab w:val="left" w:pos="810"/>
        </w:tabs>
        <w:ind w:left="450" w:hanging="450"/>
        <w:rPr>
          <w:sz w:val="20"/>
          <w:szCs w:val="20"/>
        </w:rPr>
      </w:pPr>
      <w:r>
        <w:rPr>
          <w:sz w:val="20"/>
          <w:szCs w:val="20"/>
        </w:rPr>
        <w:lastRenderedPageBreak/>
        <w:t>11.</w:t>
      </w:r>
      <w:r>
        <w:rPr>
          <w:sz w:val="20"/>
          <w:szCs w:val="20"/>
        </w:rPr>
        <w:tab/>
        <w:t xml:space="preserve">The tax increase may have reduced the aggregate demand for consumer goods and, consequently, municipal residents are buying fewer goods. A second possibility is that municipal residents are traveling to other jurisdictions with lower tax rates or making more purchases through mail order catalogs or on-line. </w:t>
      </w:r>
    </w:p>
    <w:p w14:paraId="48CF63FC" w14:textId="77777777" w:rsidR="0000280F" w:rsidRDefault="0000280F">
      <w:pPr>
        <w:pStyle w:val="BodyA"/>
        <w:tabs>
          <w:tab w:val="left" w:pos="450"/>
          <w:tab w:val="left" w:pos="810"/>
        </w:tabs>
        <w:ind w:left="450" w:hanging="450"/>
        <w:rPr>
          <w:sz w:val="20"/>
          <w:szCs w:val="20"/>
        </w:rPr>
      </w:pPr>
    </w:p>
    <w:p w14:paraId="573BA4B8" w14:textId="77777777" w:rsidR="0000280F" w:rsidRDefault="00AD7B6A">
      <w:pPr>
        <w:pStyle w:val="BodyA"/>
        <w:tabs>
          <w:tab w:val="left" w:pos="450"/>
          <w:tab w:val="left" w:pos="810"/>
        </w:tabs>
        <w:ind w:left="450" w:hanging="450"/>
        <w:rPr>
          <w:sz w:val="20"/>
          <w:szCs w:val="20"/>
        </w:rPr>
      </w:pPr>
      <w:r>
        <w:rPr>
          <w:sz w:val="20"/>
          <w:szCs w:val="20"/>
        </w:rPr>
        <w:t>12.</w:t>
      </w:r>
      <w:r>
        <w:rPr>
          <w:sz w:val="20"/>
          <w:szCs w:val="20"/>
        </w:rPr>
        <w:tab/>
        <w:t xml:space="preserve">From a political perspective, liquor and cigarettes sales make an excellent tax base because consumption of the two products is purely discretionary, and any decline in consumption because of the tax is socially desirable. From an economic perspective, these sales are a good tax base because the demand for liquor and cigarettes is relatively price inelastic. In other words, people who drink and smoke on a regular basis buy these products regardless of a heavy excise tax. </w:t>
      </w:r>
    </w:p>
    <w:p w14:paraId="262B0F72" w14:textId="77777777" w:rsidR="0000280F" w:rsidRDefault="0000280F">
      <w:pPr>
        <w:pStyle w:val="BodyA"/>
        <w:tabs>
          <w:tab w:val="left" w:pos="450"/>
          <w:tab w:val="left" w:pos="810"/>
        </w:tabs>
        <w:ind w:left="450" w:hanging="450"/>
        <w:rPr>
          <w:sz w:val="20"/>
          <w:szCs w:val="20"/>
        </w:rPr>
      </w:pPr>
    </w:p>
    <w:p w14:paraId="5CFC51C4" w14:textId="1BDA0174" w:rsidR="0000280F" w:rsidRDefault="00AD7B6A">
      <w:pPr>
        <w:pStyle w:val="BodyA"/>
        <w:tabs>
          <w:tab w:val="left" w:pos="450"/>
          <w:tab w:val="left" w:pos="810"/>
        </w:tabs>
        <w:ind w:left="450" w:hanging="450"/>
        <w:rPr>
          <w:sz w:val="20"/>
          <w:szCs w:val="20"/>
        </w:rPr>
      </w:pPr>
      <w:r>
        <w:rPr>
          <w:sz w:val="20"/>
          <w:szCs w:val="20"/>
        </w:rPr>
        <w:t>13.</w:t>
      </w:r>
      <w:r>
        <w:rPr>
          <w:sz w:val="20"/>
          <w:szCs w:val="20"/>
        </w:rPr>
        <w:tab/>
        <w:t xml:space="preserve">The federal </w:t>
      </w:r>
      <w:proofErr w:type="gramStart"/>
      <w:r>
        <w:rPr>
          <w:sz w:val="20"/>
          <w:szCs w:val="20"/>
        </w:rPr>
        <w:t>income</w:t>
      </w:r>
      <w:r w:rsidR="00F92696">
        <w:rPr>
          <w:sz w:val="20"/>
          <w:szCs w:val="20"/>
        </w:rPr>
        <w:t xml:space="preserve"> </w:t>
      </w:r>
      <w:r>
        <w:rPr>
          <w:sz w:val="20"/>
          <w:szCs w:val="20"/>
        </w:rPr>
        <w:t xml:space="preserve"> </w:t>
      </w:r>
      <w:r w:rsidR="0011734A">
        <w:rPr>
          <w:sz w:val="20"/>
          <w:szCs w:val="20"/>
        </w:rPr>
        <w:t>tax</w:t>
      </w:r>
      <w:proofErr w:type="gramEnd"/>
      <w:r w:rsidR="0011734A">
        <w:rPr>
          <w:sz w:val="20"/>
          <w:szCs w:val="20"/>
        </w:rPr>
        <w:t xml:space="preserve"> </w:t>
      </w:r>
      <w:r>
        <w:rPr>
          <w:sz w:val="20"/>
          <w:szCs w:val="20"/>
        </w:rPr>
        <w:t xml:space="preserve">has the broader base. The federal payroll tax is imposed on wages, salaries, and other forms of compensation earned by employees. The federal income tax is imposed on all types of compensation as well as net business profit, investment income, and any other income item from whatever source derived. </w:t>
      </w:r>
    </w:p>
    <w:p w14:paraId="56D9C5BC" w14:textId="77777777" w:rsidR="0000280F" w:rsidRDefault="0000280F">
      <w:pPr>
        <w:pStyle w:val="BodyA"/>
        <w:tabs>
          <w:tab w:val="left" w:pos="450"/>
          <w:tab w:val="left" w:pos="810"/>
        </w:tabs>
        <w:ind w:left="450" w:hanging="450"/>
        <w:rPr>
          <w:sz w:val="20"/>
          <w:szCs w:val="20"/>
        </w:rPr>
      </w:pPr>
    </w:p>
    <w:p w14:paraId="7B83AEF6" w14:textId="77777777" w:rsidR="0000280F" w:rsidRDefault="00AD7B6A">
      <w:pPr>
        <w:pStyle w:val="BodyA"/>
        <w:tabs>
          <w:tab w:val="left" w:pos="450"/>
          <w:tab w:val="left" w:pos="810"/>
        </w:tabs>
        <w:ind w:left="450" w:hanging="450"/>
        <w:rPr>
          <w:sz w:val="20"/>
          <w:szCs w:val="20"/>
        </w:rPr>
      </w:pPr>
      <w:r>
        <w:rPr>
          <w:sz w:val="20"/>
          <w:szCs w:val="20"/>
        </w:rPr>
        <w:t>14.</w:t>
      </w:r>
      <w:r>
        <w:rPr>
          <w:sz w:val="20"/>
          <w:szCs w:val="20"/>
        </w:rPr>
        <w:tab/>
        <w:t xml:space="preserve">A property tax is a periodic (usually annual) tax levied on the </w:t>
      </w:r>
      <w:r>
        <w:rPr>
          <w:i/>
          <w:iCs/>
          <w:sz w:val="20"/>
          <w:szCs w:val="20"/>
        </w:rPr>
        <w:t>ownership</w:t>
      </w:r>
      <w:r>
        <w:rPr>
          <w:sz w:val="20"/>
          <w:szCs w:val="20"/>
        </w:rPr>
        <w:t xml:space="preserve"> of property and based on the value of the property on a particular assessment date. A transfer tax is a transaction-based tax levied on the </w:t>
      </w:r>
      <w:r>
        <w:rPr>
          <w:i/>
          <w:iCs/>
          <w:sz w:val="20"/>
          <w:szCs w:val="20"/>
          <w:lang w:val="pt-PT"/>
        </w:rPr>
        <w:t>transfer</w:t>
      </w:r>
      <w:r>
        <w:rPr>
          <w:sz w:val="20"/>
          <w:szCs w:val="20"/>
        </w:rPr>
        <w:t xml:space="preserve"> of property from one party to another. A transfer tax is based on the value of the property at date of transfer. </w:t>
      </w:r>
    </w:p>
    <w:p w14:paraId="05DC0244" w14:textId="77777777" w:rsidR="0000280F" w:rsidRDefault="0000280F">
      <w:pPr>
        <w:pStyle w:val="BodyA"/>
        <w:tabs>
          <w:tab w:val="left" w:pos="450"/>
          <w:tab w:val="left" w:pos="810"/>
        </w:tabs>
        <w:ind w:left="450" w:hanging="450"/>
        <w:rPr>
          <w:sz w:val="20"/>
          <w:szCs w:val="20"/>
        </w:rPr>
      </w:pPr>
    </w:p>
    <w:p w14:paraId="644F9795" w14:textId="77777777" w:rsidR="0000280F" w:rsidRDefault="00AD7B6A">
      <w:pPr>
        <w:pStyle w:val="BodyA"/>
        <w:tabs>
          <w:tab w:val="left" w:pos="450"/>
          <w:tab w:val="left" w:pos="810"/>
        </w:tabs>
        <w:ind w:left="450" w:hanging="450"/>
        <w:rPr>
          <w:sz w:val="20"/>
          <w:szCs w:val="20"/>
        </w:rPr>
      </w:pPr>
      <w:r>
        <w:rPr>
          <w:sz w:val="20"/>
          <w:szCs w:val="20"/>
        </w:rPr>
        <w:t>15.</w:t>
      </w:r>
      <w:r>
        <w:rPr>
          <w:sz w:val="20"/>
          <w:szCs w:val="20"/>
        </w:rPr>
        <w:tab/>
        <w:t xml:space="preserve">If the federal government could “piggy back” a national sales tax on existing state sales tax collection systems, the federal government could avoid creating a new federal agency for collecting the tax. In contrast, the federal government would have to create a new collection system for a national VAT. However, a national VAT would be less likely to cause jurisdictional conflict between the federal government and the states because states don’t depend on VATs as a source of revenue. </w:t>
      </w:r>
    </w:p>
    <w:p w14:paraId="5C7727C3" w14:textId="77777777" w:rsidR="0000280F" w:rsidRDefault="0000280F">
      <w:pPr>
        <w:pStyle w:val="BodyA"/>
        <w:tabs>
          <w:tab w:val="left" w:pos="450"/>
          <w:tab w:val="left" w:pos="810"/>
        </w:tabs>
        <w:ind w:left="450" w:hanging="450"/>
        <w:rPr>
          <w:sz w:val="20"/>
          <w:szCs w:val="20"/>
        </w:rPr>
      </w:pPr>
    </w:p>
    <w:p w14:paraId="623D4E9C" w14:textId="77777777" w:rsidR="0000280F" w:rsidRDefault="00AD7B6A">
      <w:pPr>
        <w:pStyle w:val="BodyA"/>
        <w:tabs>
          <w:tab w:val="left" w:pos="450"/>
          <w:tab w:val="left" w:pos="810"/>
        </w:tabs>
        <w:ind w:left="450" w:hanging="450"/>
        <w:rPr>
          <w:sz w:val="20"/>
          <w:szCs w:val="20"/>
        </w:rPr>
      </w:pPr>
      <w:r>
        <w:rPr>
          <w:sz w:val="20"/>
          <w:szCs w:val="20"/>
        </w:rPr>
        <w:t>16.</w:t>
      </w:r>
      <w:r>
        <w:rPr>
          <w:sz w:val="20"/>
          <w:szCs w:val="20"/>
        </w:rPr>
        <w:tab/>
        <w:t xml:space="preserve">The Internal Revenue Code is federal statutory law, enacted by Congress and signed by the President. Technically, Treasury regulations only interpret and explain the statute and aren’t laws in their own right. Thus, regulations are less authoritative than the Code itself. However, because Congress authorized the Treasury to write regulations, they are the government’s official interpretation of statutory law. Practically, the regulations carry considerable authoritative weight. </w:t>
      </w:r>
    </w:p>
    <w:p w14:paraId="64FDB0A7" w14:textId="77777777" w:rsidR="0000280F" w:rsidRDefault="0000280F">
      <w:pPr>
        <w:pStyle w:val="BodyA"/>
        <w:tabs>
          <w:tab w:val="left" w:pos="450"/>
          <w:tab w:val="left" w:pos="810"/>
        </w:tabs>
        <w:ind w:left="450" w:hanging="450"/>
        <w:rPr>
          <w:sz w:val="20"/>
          <w:szCs w:val="20"/>
        </w:rPr>
      </w:pPr>
    </w:p>
    <w:p w14:paraId="736EEBC7" w14:textId="77777777" w:rsidR="0000280F" w:rsidRDefault="0000280F">
      <w:pPr>
        <w:pStyle w:val="BodyA"/>
        <w:tabs>
          <w:tab w:val="left" w:pos="450"/>
          <w:tab w:val="left" w:pos="810"/>
        </w:tabs>
        <w:ind w:left="450" w:hanging="450"/>
        <w:rPr>
          <w:sz w:val="20"/>
          <w:szCs w:val="20"/>
        </w:rPr>
      </w:pPr>
    </w:p>
    <w:p w14:paraId="01582DD4" w14:textId="77777777" w:rsidR="0000280F" w:rsidRDefault="00AD7B6A">
      <w:pPr>
        <w:pStyle w:val="BodyA"/>
        <w:tabs>
          <w:tab w:val="left" w:pos="450"/>
          <w:tab w:val="left" w:pos="810"/>
        </w:tabs>
        <w:rPr>
          <w:sz w:val="20"/>
          <w:szCs w:val="20"/>
        </w:rPr>
      </w:pPr>
      <w:r>
        <w:rPr>
          <w:b/>
          <w:bCs/>
          <w:sz w:val="20"/>
          <w:szCs w:val="20"/>
        </w:rPr>
        <w:t>Application Problems</w:t>
      </w:r>
    </w:p>
    <w:p w14:paraId="2EE2CD4C" w14:textId="77777777" w:rsidR="0000280F" w:rsidRDefault="0000280F">
      <w:pPr>
        <w:pStyle w:val="BodyA"/>
        <w:tabs>
          <w:tab w:val="left" w:pos="450"/>
          <w:tab w:val="left" w:pos="810"/>
        </w:tabs>
        <w:rPr>
          <w:sz w:val="20"/>
          <w:szCs w:val="20"/>
        </w:rPr>
      </w:pPr>
    </w:p>
    <w:p w14:paraId="4DEAA7B0" w14:textId="77777777" w:rsidR="0000280F" w:rsidRDefault="00AD7B6A">
      <w:pPr>
        <w:pStyle w:val="BodyA"/>
        <w:tabs>
          <w:tab w:val="left" w:pos="450"/>
          <w:tab w:val="left" w:pos="810"/>
        </w:tabs>
        <w:ind w:left="810" w:hanging="810"/>
        <w:rPr>
          <w:sz w:val="20"/>
          <w:szCs w:val="20"/>
        </w:rPr>
      </w:pPr>
      <w:r>
        <w:rPr>
          <w:sz w:val="20"/>
          <w:szCs w:val="20"/>
        </w:rPr>
        <w:t>1.</w:t>
      </w:r>
      <w:r>
        <w:rPr>
          <w:sz w:val="20"/>
          <w:szCs w:val="20"/>
        </w:rPr>
        <w:tab/>
      </w:r>
      <w:proofErr w:type="gramStart"/>
      <w:r>
        <w:rPr>
          <w:sz w:val="20"/>
          <w:szCs w:val="20"/>
        </w:rPr>
        <w:t>a</w:t>
      </w:r>
      <w:proofErr w:type="gramEnd"/>
      <w:r>
        <w:rPr>
          <w:sz w:val="20"/>
          <w:szCs w:val="20"/>
        </w:rPr>
        <w:t>.</w:t>
      </w:r>
      <w:r>
        <w:rPr>
          <w:sz w:val="20"/>
          <w:szCs w:val="20"/>
        </w:rPr>
        <w:tab/>
        <w:t>The statement of facts identifies three taxpayers: Mr. Josh Kenney, JK Services, and JK Realty.</w:t>
      </w:r>
    </w:p>
    <w:p w14:paraId="3E2FF06E" w14:textId="77777777" w:rsidR="0000280F" w:rsidRDefault="0000280F">
      <w:pPr>
        <w:pStyle w:val="BodyA"/>
        <w:tabs>
          <w:tab w:val="left" w:pos="450"/>
          <w:tab w:val="left" w:pos="810"/>
        </w:tabs>
        <w:rPr>
          <w:sz w:val="20"/>
          <w:szCs w:val="20"/>
        </w:rPr>
      </w:pPr>
    </w:p>
    <w:p w14:paraId="502773E4"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The government of the locality in which Mr. Kenney resides, the state government of Vermont, and the U.S. government have jurisdiction to tax Mr. Kenney. The local governments of the four counties in which JK Services conducts business, the state government of Vermont, and the U.S. government have jurisdiction to tax JK Services. The city of Boston, the state government of Massachusetts, and the U.S. government have jurisdiction to tax JK Realty.</w:t>
      </w:r>
    </w:p>
    <w:p w14:paraId="1495DA0E" w14:textId="77777777" w:rsidR="0000280F" w:rsidRDefault="0000280F">
      <w:pPr>
        <w:pStyle w:val="BodyA"/>
        <w:tabs>
          <w:tab w:val="left" w:pos="450"/>
          <w:tab w:val="left" w:pos="810"/>
        </w:tabs>
        <w:rPr>
          <w:sz w:val="20"/>
          <w:szCs w:val="20"/>
        </w:rPr>
      </w:pPr>
    </w:p>
    <w:p w14:paraId="53DB17F6" w14:textId="77777777" w:rsidR="0000280F" w:rsidRDefault="00AD7B6A">
      <w:pPr>
        <w:pStyle w:val="BodyA"/>
        <w:tabs>
          <w:tab w:val="left" w:pos="450"/>
          <w:tab w:val="left" w:pos="810"/>
        </w:tabs>
        <w:rPr>
          <w:sz w:val="20"/>
          <w:szCs w:val="20"/>
        </w:rPr>
      </w:pPr>
      <w:r>
        <w:rPr>
          <w:sz w:val="20"/>
          <w:szCs w:val="20"/>
        </w:rPr>
        <w:t>2.</w:t>
      </w:r>
      <w:r>
        <w:rPr>
          <w:sz w:val="20"/>
          <w:szCs w:val="20"/>
        </w:rPr>
        <w:tab/>
      </w:r>
      <w:proofErr w:type="gramStart"/>
      <w:r>
        <w:rPr>
          <w:sz w:val="20"/>
          <w:szCs w:val="20"/>
        </w:rPr>
        <w:t>a</w:t>
      </w:r>
      <w:proofErr w:type="gramEnd"/>
      <w:r>
        <w:rPr>
          <w:sz w:val="20"/>
          <w:szCs w:val="20"/>
        </w:rPr>
        <w:t>.</w:t>
      </w:r>
      <w:r>
        <w:rPr>
          <w:sz w:val="20"/>
          <w:szCs w:val="20"/>
        </w:rPr>
        <w:tab/>
        <w:t xml:space="preserve">The United States has jurisdiction to tax Mrs. May because she is a permanent resident. </w:t>
      </w:r>
    </w:p>
    <w:p w14:paraId="17332025" w14:textId="77777777" w:rsidR="0000280F" w:rsidRDefault="0000280F">
      <w:pPr>
        <w:pStyle w:val="BodyA"/>
        <w:tabs>
          <w:tab w:val="left" w:pos="450"/>
          <w:tab w:val="left" w:pos="810"/>
        </w:tabs>
        <w:rPr>
          <w:sz w:val="20"/>
          <w:szCs w:val="20"/>
        </w:rPr>
      </w:pPr>
    </w:p>
    <w:p w14:paraId="1F64F4E0"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 xml:space="preserve">The United States has jurisdiction to tax Mrs. May only on the U.S. source rental income generated by the Manhattan real estate. </w:t>
      </w:r>
    </w:p>
    <w:p w14:paraId="7F12E926" w14:textId="77777777" w:rsidR="0000280F" w:rsidRDefault="0000280F">
      <w:pPr>
        <w:pStyle w:val="BodyA"/>
        <w:tabs>
          <w:tab w:val="left" w:pos="450"/>
          <w:tab w:val="left" w:pos="810"/>
        </w:tabs>
        <w:rPr>
          <w:sz w:val="20"/>
          <w:szCs w:val="20"/>
        </w:rPr>
      </w:pPr>
    </w:p>
    <w:p w14:paraId="1387445A" w14:textId="77777777" w:rsidR="0000280F" w:rsidRDefault="00AD7B6A">
      <w:pPr>
        <w:pStyle w:val="BodyA"/>
        <w:tabs>
          <w:tab w:val="left" w:pos="450"/>
          <w:tab w:val="left" w:pos="810"/>
        </w:tabs>
        <w:rPr>
          <w:sz w:val="20"/>
          <w:szCs w:val="20"/>
        </w:rPr>
      </w:pPr>
      <w:r>
        <w:rPr>
          <w:sz w:val="20"/>
          <w:szCs w:val="20"/>
        </w:rPr>
        <w:tab/>
        <w:t>c.</w:t>
      </w:r>
      <w:r>
        <w:rPr>
          <w:sz w:val="20"/>
          <w:szCs w:val="20"/>
        </w:rPr>
        <w:tab/>
        <w:t xml:space="preserve">The United States does not have jurisdiction to tax Mrs. May. </w:t>
      </w:r>
    </w:p>
    <w:p w14:paraId="4755F9C0" w14:textId="77777777" w:rsidR="0000280F" w:rsidRDefault="0000280F">
      <w:pPr>
        <w:pStyle w:val="BodyA"/>
        <w:tabs>
          <w:tab w:val="left" w:pos="450"/>
          <w:tab w:val="left" w:pos="810"/>
        </w:tabs>
        <w:rPr>
          <w:sz w:val="20"/>
          <w:szCs w:val="20"/>
        </w:rPr>
      </w:pPr>
    </w:p>
    <w:p w14:paraId="69C44FEE" w14:textId="196D6329" w:rsidR="0000280F" w:rsidRPr="00877DBC" w:rsidRDefault="00AD7B6A">
      <w:pPr>
        <w:pStyle w:val="BodyA"/>
        <w:tabs>
          <w:tab w:val="left" w:pos="450"/>
          <w:tab w:val="left" w:pos="810"/>
        </w:tabs>
        <w:rPr>
          <w:sz w:val="20"/>
          <w:szCs w:val="20"/>
        </w:rPr>
      </w:pPr>
      <w:r>
        <w:rPr>
          <w:sz w:val="20"/>
          <w:szCs w:val="20"/>
        </w:rPr>
        <w:tab/>
        <w:t>d.</w:t>
      </w:r>
      <w:r>
        <w:rPr>
          <w:sz w:val="20"/>
          <w:szCs w:val="20"/>
        </w:rPr>
        <w:tab/>
        <w:t xml:space="preserve">The United States has jurisdiction to tax Mrs. May because she is a U.S. citizen. </w:t>
      </w:r>
    </w:p>
    <w:p w14:paraId="2B3B4ADC" w14:textId="77777777" w:rsidR="0000280F" w:rsidRDefault="00AD7B6A">
      <w:pPr>
        <w:pStyle w:val="BodyA"/>
        <w:tabs>
          <w:tab w:val="left" w:pos="450"/>
          <w:tab w:val="left" w:pos="810"/>
        </w:tabs>
        <w:rPr>
          <w:sz w:val="20"/>
          <w:szCs w:val="20"/>
        </w:rPr>
      </w:pPr>
      <w:r>
        <w:rPr>
          <w:sz w:val="20"/>
          <w:szCs w:val="20"/>
        </w:rPr>
        <w:lastRenderedPageBreak/>
        <w:t>3.</w:t>
      </w:r>
      <w:r>
        <w:rPr>
          <w:sz w:val="20"/>
          <w:szCs w:val="20"/>
        </w:rPr>
        <w:tab/>
      </w:r>
      <w:proofErr w:type="gramStart"/>
      <w:r>
        <w:rPr>
          <w:sz w:val="20"/>
          <w:szCs w:val="20"/>
        </w:rPr>
        <w:t>a</w:t>
      </w:r>
      <w:proofErr w:type="gramEnd"/>
      <w:r>
        <w:rPr>
          <w:sz w:val="20"/>
          <w:szCs w:val="20"/>
        </w:rPr>
        <w:t>.</w:t>
      </w:r>
      <w:r>
        <w:rPr>
          <w:sz w:val="20"/>
          <w:szCs w:val="20"/>
        </w:rPr>
        <w:tab/>
        <w:t xml:space="preserve">The United States has jurisdiction to tax Mr. </w:t>
      </w:r>
      <w:proofErr w:type="spellStart"/>
      <w:r>
        <w:rPr>
          <w:sz w:val="20"/>
          <w:szCs w:val="20"/>
        </w:rPr>
        <w:t>Tompkin</w:t>
      </w:r>
      <w:proofErr w:type="spellEnd"/>
      <w:r>
        <w:rPr>
          <w:sz w:val="20"/>
          <w:szCs w:val="20"/>
        </w:rPr>
        <w:t xml:space="preserve"> because he is a U.S citizen. </w:t>
      </w:r>
    </w:p>
    <w:p w14:paraId="1CB394E5" w14:textId="77777777" w:rsidR="0000280F" w:rsidRDefault="0000280F">
      <w:pPr>
        <w:pStyle w:val="BodyA"/>
        <w:tabs>
          <w:tab w:val="left" w:pos="450"/>
          <w:tab w:val="left" w:pos="810"/>
        </w:tabs>
        <w:rPr>
          <w:sz w:val="20"/>
          <w:szCs w:val="20"/>
        </w:rPr>
      </w:pPr>
    </w:p>
    <w:p w14:paraId="3063C6CC"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 xml:space="preserve">The United States has jurisdiction to tax Mr. </w:t>
      </w:r>
      <w:proofErr w:type="spellStart"/>
      <w:r>
        <w:rPr>
          <w:sz w:val="20"/>
          <w:szCs w:val="20"/>
        </w:rPr>
        <w:t>Tompkin</w:t>
      </w:r>
      <w:proofErr w:type="spellEnd"/>
      <w:r>
        <w:rPr>
          <w:sz w:val="20"/>
          <w:szCs w:val="20"/>
        </w:rPr>
        <w:t xml:space="preserve"> only on the U.S. source rental income generated by the Buffalo real estate. </w:t>
      </w:r>
    </w:p>
    <w:p w14:paraId="7ECE3D06" w14:textId="77777777" w:rsidR="0000280F" w:rsidRDefault="0000280F">
      <w:pPr>
        <w:pStyle w:val="BodyA"/>
        <w:tabs>
          <w:tab w:val="left" w:pos="450"/>
          <w:tab w:val="left" w:pos="810"/>
        </w:tabs>
        <w:rPr>
          <w:sz w:val="20"/>
          <w:szCs w:val="20"/>
        </w:rPr>
      </w:pPr>
    </w:p>
    <w:p w14:paraId="490802DE" w14:textId="77777777" w:rsidR="0000280F" w:rsidRDefault="00AD7B6A">
      <w:pPr>
        <w:pStyle w:val="BodyA"/>
        <w:tabs>
          <w:tab w:val="left" w:pos="450"/>
          <w:tab w:val="left" w:pos="810"/>
        </w:tabs>
        <w:rPr>
          <w:sz w:val="20"/>
          <w:szCs w:val="20"/>
        </w:rPr>
      </w:pPr>
      <w:r>
        <w:rPr>
          <w:sz w:val="20"/>
          <w:szCs w:val="20"/>
        </w:rPr>
        <w:tab/>
        <w:t>c.</w:t>
      </w:r>
      <w:r>
        <w:rPr>
          <w:sz w:val="20"/>
          <w:szCs w:val="20"/>
        </w:rPr>
        <w:tab/>
        <w:t xml:space="preserve">The United States has jurisdiction to tax Mr. </w:t>
      </w:r>
      <w:proofErr w:type="spellStart"/>
      <w:r>
        <w:rPr>
          <w:sz w:val="20"/>
          <w:szCs w:val="20"/>
        </w:rPr>
        <w:t>Tompkin</w:t>
      </w:r>
      <w:proofErr w:type="spellEnd"/>
      <w:r>
        <w:rPr>
          <w:sz w:val="20"/>
          <w:szCs w:val="20"/>
        </w:rPr>
        <w:t xml:space="preserve"> because he is a permanent resident. </w:t>
      </w:r>
    </w:p>
    <w:p w14:paraId="5362E9DF" w14:textId="77777777" w:rsidR="0000280F" w:rsidRDefault="0000280F">
      <w:pPr>
        <w:pStyle w:val="BodyA"/>
        <w:tabs>
          <w:tab w:val="left" w:pos="450"/>
          <w:tab w:val="left" w:pos="810"/>
        </w:tabs>
        <w:rPr>
          <w:sz w:val="20"/>
          <w:szCs w:val="20"/>
        </w:rPr>
      </w:pPr>
    </w:p>
    <w:p w14:paraId="14B2E715" w14:textId="77777777" w:rsidR="0000280F" w:rsidRDefault="00AD7B6A">
      <w:pPr>
        <w:pStyle w:val="BodyA"/>
        <w:tabs>
          <w:tab w:val="left" w:pos="450"/>
          <w:tab w:val="left" w:pos="810"/>
        </w:tabs>
        <w:ind w:left="810" w:hanging="810"/>
        <w:rPr>
          <w:sz w:val="20"/>
          <w:szCs w:val="20"/>
        </w:rPr>
      </w:pPr>
      <w:r>
        <w:rPr>
          <w:sz w:val="20"/>
          <w:szCs w:val="20"/>
        </w:rPr>
        <w:tab/>
        <w:t>d.</w:t>
      </w:r>
      <w:r>
        <w:rPr>
          <w:sz w:val="20"/>
          <w:szCs w:val="20"/>
        </w:rPr>
        <w:tab/>
        <w:t xml:space="preserve">The United States has jurisdiction to tax Mr. </w:t>
      </w:r>
      <w:proofErr w:type="spellStart"/>
      <w:r>
        <w:rPr>
          <w:sz w:val="20"/>
          <w:szCs w:val="20"/>
        </w:rPr>
        <w:t>Tompkin</w:t>
      </w:r>
      <w:proofErr w:type="spellEnd"/>
      <w:r>
        <w:rPr>
          <w:sz w:val="20"/>
          <w:szCs w:val="20"/>
        </w:rPr>
        <w:t xml:space="preserve"> on his share of the U.S. source business income generated by </w:t>
      </w:r>
      <w:proofErr w:type="spellStart"/>
      <w:r>
        <w:rPr>
          <w:sz w:val="20"/>
          <w:szCs w:val="20"/>
        </w:rPr>
        <w:t>Sophic</w:t>
      </w:r>
      <w:proofErr w:type="spellEnd"/>
      <w:r>
        <w:rPr>
          <w:sz w:val="20"/>
          <w:szCs w:val="20"/>
        </w:rPr>
        <w:t xml:space="preserve"> Partnership. </w:t>
      </w:r>
    </w:p>
    <w:p w14:paraId="2E57C6A7" w14:textId="77777777" w:rsidR="0000280F" w:rsidRDefault="0000280F">
      <w:pPr>
        <w:pStyle w:val="BodyA"/>
        <w:tabs>
          <w:tab w:val="left" w:pos="450"/>
          <w:tab w:val="left" w:pos="810"/>
        </w:tabs>
        <w:rPr>
          <w:sz w:val="28"/>
          <w:szCs w:val="28"/>
        </w:rPr>
      </w:pPr>
    </w:p>
    <w:p w14:paraId="786CCD15" w14:textId="77777777" w:rsidR="0000280F" w:rsidRDefault="00AD7B6A">
      <w:pPr>
        <w:pStyle w:val="BodyA"/>
        <w:tabs>
          <w:tab w:val="left" w:pos="450"/>
          <w:tab w:val="left" w:pos="810"/>
        </w:tabs>
        <w:rPr>
          <w:sz w:val="20"/>
          <w:szCs w:val="20"/>
        </w:rPr>
      </w:pPr>
      <w:r>
        <w:rPr>
          <w:sz w:val="20"/>
          <w:szCs w:val="20"/>
        </w:rPr>
        <w:t>4.</w:t>
      </w:r>
      <w:r>
        <w:rPr>
          <w:sz w:val="20"/>
          <w:szCs w:val="20"/>
        </w:rPr>
        <w:tab/>
        <w:t>State A:</w:t>
      </w:r>
    </w:p>
    <w:p w14:paraId="0104855C" w14:textId="77777777" w:rsidR="0000280F" w:rsidRDefault="00AD7B6A">
      <w:pPr>
        <w:pStyle w:val="BodyA"/>
        <w:tabs>
          <w:tab w:val="left" w:pos="450"/>
          <w:tab w:val="left" w:pos="810"/>
          <w:tab w:val="decimal" w:pos="6840"/>
          <w:tab w:val="right" w:pos="7920"/>
        </w:tabs>
        <w:spacing w:before="120"/>
        <w:rPr>
          <w:sz w:val="20"/>
          <w:szCs w:val="20"/>
        </w:rPr>
      </w:pPr>
      <w:r>
        <w:rPr>
          <w:sz w:val="20"/>
          <w:szCs w:val="20"/>
        </w:rPr>
        <w:tab/>
      </w:r>
      <w:r>
        <w:rPr>
          <w:sz w:val="20"/>
          <w:szCs w:val="20"/>
        </w:rPr>
        <w:tab/>
        <w:t>Volume of sales before rate increase</w:t>
      </w:r>
      <w:r>
        <w:rPr>
          <w:sz w:val="20"/>
          <w:szCs w:val="20"/>
        </w:rPr>
        <w:tab/>
        <w:t>$800,000,000</w:t>
      </w:r>
    </w:p>
    <w:p w14:paraId="257CCF19"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Original tax rate</w:t>
      </w:r>
      <w:r>
        <w:rPr>
          <w:sz w:val="20"/>
          <w:szCs w:val="20"/>
        </w:rPr>
        <w:tab/>
      </w:r>
      <w:r>
        <w:rPr>
          <w:sz w:val="20"/>
          <w:szCs w:val="20"/>
          <w:u w:val="single"/>
        </w:rPr>
        <w:t xml:space="preserve">      .05</w:t>
      </w:r>
    </w:p>
    <w:p w14:paraId="4021C029"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Revenue before rate increase</w:t>
      </w:r>
      <w:r>
        <w:rPr>
          <w:sz w:val="20"/>
          <w:szCs w:val="20"/>
        </w:rPr>
        <w:tab/>
        <w:t>$40,000,000</w:t>
      </w:r>
    </w:p>
    <w:p w14:paraId="69D5AE36" w14:textId="77777777" w:rsidR="0000280F" w:rsidRDefault="0000280F">
      <w:pPr>
        <w:pStyle w:val="BodyA"/>
        <w:tabs>
          <w:tab w:val="left" w:pos="450"/>
          <w:tab w:val="left" w:pos="810"/>
          <w:tab w:val="decimal" w:pos="7200"/>
          <w:tab w:val="right" w:pos="7920"/>
        </w:tabs>
        <w:rPr>
          <w:sz w:val="20"/>
          <w:szCs w:val="20"/>
        </w:rPr>
      </w:pPr>
    </w:p>
    <w:p w14:paraId="45893086"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Volume of sales after rate increase</w:t>
      </w:r>
      <w:r>
        <w:rPr>
          <w:sz w:val="20"/>
          <w:szCs w:val="20"/>
        </w:rPr>
        <w:tab/>
        <w:t>$710,000,000</w:t>
      </w:r>
    </w:p>
    <w:p w14:paraId="3B175587"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New tax rate</w:t>
      </w:r>
      <w:r>
        <w:rPr>
          <w:sz w:val="20"/>
          <w:szCs w:val="20"/>
        </w:rPr>
        <w:tab/>
      </w:r>
      <w:r>
        <w:rPr>
          <w:sz w:val="20"/>
          <w:szCs w:val="20"/>
          <w:u w:val="single"/>
        </w:rPr>
        <w:t xml:space="preserve">      .06</w:t>
      </w:r>
    </w:p>
    <w:p w14:paraId="0938F583"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Revenue after rate increase</w:t>
      </w:r>
      <w:r>
        <w:rPr>
          <w:sz w:val="20"/>
          <w:szCs w:val="20"/>
        </w:rPr>
        <w:tab/>
        <w:t>$42,600,000</w:t>
      </w:r>
    </w:p>
    <w:p w14:paraId="692F516B" w14:textId="77777777" w:rsidR="0000280F" w:rsidRDefault="0000280F">
      <w:pPr>
        <w:pStyle w:val="BodyA"/>
        <w:tabs>
          <w:tab w:val="left" w:pos="450"/>
          <w:tab w:val="left" w:pos="810"/>
          <w:tab w:val="decimal" w:pos="7200"/>
          <w:tab w:val="right" w:pos="7920"/>
        </w:tabs>
        <w:rPr>
          <w:sz w:val="20"/>
          <w:szCs w:val="20"/>
        </w:rPr>
      </w:pPr>
    </w:p>
    <w:p w14:paraId="575363DD"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 xml:space="preserve">Additional revenue ($42,600,000 </w:t>
      </w:r>
      <w:r>
        <w:rPr>
          <w:rFonts w:ascii="Symbol" w:hAnsi="Symbol"/>
          <w:sz w:val="20"/>
          <w:szCs w:val="20"/>
        </w:rPr>
        <w:t></w:t>
      </w:r>
      <w:r>
        <w:rPr>
          <w:sz w:val="20"/>
          <w:szCs w:val="20"/>
        </w:rPr>
        <w:t xml:space="preserve"> $40,000,000)</w:t>
      </w:r>
      <w:r>
        <w:rPr>
          <w:sz w:val="20"/>
          <w:szCs w:val="20"/>
        </w:rPr>
        <w:tab/>
        <w:t>$</w:t>
      </w:r>
      <w:r>
        <w:rPr>
          <w:sz w:val="20"/>
          <w:szCs w:val="20"/>
          <w:u w:val="double"/>
        </w:rPr>
        <w:t>2,600,000</w:t>
      </w:r>
    </w:p>
    <w:p w14:paraId="352B0800" w14:textId="77777777" w:rsidR="0000280F" w:rsidRDefault="0000280F">
      <w:pPr>
        <w:pStyle w:val="BodyA"/>
        <w:tabs>
          <w:tab w:val="left" w:pos="450"/>
          <w:tab w:val="left" w:pos="810"/>
          <w:tab w:val="right" w:pos="7920"/>
        </w:tabs>
        <w:rPr>
          <w:sz w:val="20"/>
          <w:szCs w:val="20"/>
        </w:rPr>
      </w:pPr>
    </w:p>
    <w:p w14:paraId="4EDEC55C" w14:textId="77777777" w:rsidR="0000280F" w:rsidRDefault="00AD7B6A">
      <w:pPr>
        <w:pStyle w:val="BodyA"/>
        <w:tabs>
          <w:tab w:val="left" w:pos="450"/>
          <w:tab w:val="left" w:pos="810"/>
          <w:tab w:val="right" w:pos="7920"/>
        </w:tabs>
        <w:rPr>
          <w:sz w:val="20"/>
          <w:szCs w:val="20"/>
        </w:rPr>
      </w:pPr>
      <w:r>
        <w:rPr>
          <w:sz w:val="20"/>
          <w:szCs w:val="20"/>
        </w:rPr>
        <w:tab/>
        <w:t>State Z:</w:t>
      </w:r>
    </w:p>
    <w:p w14:paraId="534640B3" w14:textId="77777777" w:rsidR="0000280F" w:rsidRDefault="00AD7B6A">
      <w:pPr>
        <w:pStyle w:val="BodyA"/>
        <w:tabs>
          <w:tab w:val="left" w:pos="450"/>
          <w:tab w:val="left" w:pos="810"/>
          <w:tab w:val="decimal" w:pos="6840"/>
          <w:tab w:val="right" w:pos="7920"/>
        </w:tabs>
        <w:spacing w:before="120"/>
        <w:rPr>
          <w:sz w:val="20"/>
          <w:szCs w:val="20"/>
        </w:rPr>
      </w:pPr>
      <w:r>
        <w:rPr>
          <w:sz w:val="20"/>
          <w:szCs w:val="20"/>
        </w:rPr>
        <w:tab/>
      </w:r>
      <w:r>
        <w:rPr>
          <w:sz w:val="20"/>
          <w:szCs w:val="20"/>
        </w:rPr>
        <w:tab/>
        <w:t>Volume of sales added to tax base</w:t>
      </w:r>
      <w:r>
        <w:rPr>
          <w:sz w:val="20"/>
          <w:szCs w:val="20"/>
        </w:rPr>
        <w:tab/>
        <w:t>$50,000,000</w:t>
      </w:r>
    </w:p>
    <w:p w14:paraId="492CEA8B"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Tax rate</w:t>
      </w:r>
      <w:r>
        <w:rPr>
          <w:sz w:val="20"/>
          <w:szCs w:val="20"/>
        </w:rPr>
        <w:tab/>
      </w:r>
      <w:r>
        <w:rPr>
          <w:sz w:val="20"/>
          <w:szCs w:val="20"/>
          <w:u w:val="single"/>
        </w:rPr>
        <w:t xml:space="preserve">     .05</w:t>
      </w:r>
    </w:p>
    <w:p w14:paraId="5B2EB654"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Additional revenue</w:t>
      </w:r>
      <w:r>
        <w:rPr>
          <w:sz w:val="20"/>
          <w:szCs w:val="20"/>
        </w:rPr>
        <w:tab/>
        <w:t>$</w:t>
      </w:r>
      <w:r>
        <w:rPr>
          <w:sz w:val="20"/>
          <w:szCs w:val="20"/>
          <w:u w:val="double"/>
        </w:rPr>
        <w:t>2,500,000</w:t>
      </w:r>
    </w:p>
    <w:p w14:paraId="2A159A92" w14:textId="77777777" w:rsidR="0000280F" w:rsidRDefault="0000280F">
      <w:pPr>
        <w:pStyle w:val="BodyA"/>
        <w:tabs>
          <w:tab w:val="left" w:pos="450"/>
          <w:tab w:val="left" w:pos="810"/>
          <w:tab w:val="left" w:pos="1440"/>
          <w:tab w:val="decimal" w:pos="7560"/>
        </w:tabs>
        <w:rPr>
          <w:sz w:val="28"/>
          <w:szCs w:val="28"/>
        </w:rPr>
      </w:pPr>
    </w:p>
    <w:p w14:paraId="19D795A7" w14:textId="77777777" w:rsidR="0000280F" w:rsidRDefault="00AD7B6A">
      <w:pPr>
        <w:pStyle w:val="BodyA"/>
        <w:tabs>
          <w:tab w:val="left" w:pos="450"/>
          <w:tab w:val="left" w:pos="810"/>
          <w:tab w:val="left" w:pos="1440"/>
          <w:tab w:val="decimal" w:pos="7560"/>
        </w:tabs>
        <w:rPr>
          <w:sz w:val="20"/>
          <w:szCs w:val="20"/>
        </w:rPr>
      </w:pPr>
      <w:r>
        <w:rPr>
          <w:sz w:val="20"/>
          <w:szCs w:val="20"/>
        </w:rPr>
        <w:t>5.</w:t>
      </w:r>
      <w:r>
        <w:rPr>
          <w:sz w:val="20"/>
          <w:szCs w:val="20"/>
        </w:rPr>
        <w:tab/>
      </w:r>
      <w:proofErr w:type="gramStart"/>
      <w:r>
        <w:rPr>
          <w:sz w:val="20"/>
          <w:szCs w:val="20"/>
        </w:rPr>
        <w:t>a</w:t>
      </w:r>
      <w:proofErr w:type="gramEnd"/>
      <w:r>
        <w:rPr>
          <w:sz w:val="20"/>
          <w:szCs w:val="20"/>
        </w:rPr>
        <w:t>.</w:t>
      </w:r>
      <w:r>
        <w:rPr>
          <w:sz w:val="20"/>
          <w:szCs w:val="20"/>
        </w:rPr>
        <w:tab/>
        <w:t xml:space="preserve">The property tax is $8,300 ($415,000 </w:t>
      </w:r>
      <w:r>
        <w:rPr>
          <w:rFonts w:ascii="Symbol" w:hAnsi="Symbol"/>
          <w:sz w:val="20"/>
          <w:szCs w:val="20"/>
        </w:rPr>
        <w:t></w:t>
      </w:r>
      <w:r>
        <w:rPr>
          <w:sz w:val="20"/>
          <w:szCs w:val="20"/>
        </w:rPr>
        <w:t xml:space="preserve"> 2%).</w:t>
      </w:r>
    </w:p>
    <w:p w14:paraId="7E94ED7F" w14:textId="77777777" w:rsidR="0000280F" w:rsidRDefault="0000280F">
      <w:pPr>
        <w:pStyle w:val="BodyA"/>
        <w:tabs>
          <w:tab w:val="left" w:pos="450"/>
          <w:tab w:val="left" w:pos="810"/>
          <w:tab w:val="left" w:pos="1440"/>
          <w:tab w:val="decimal" w:pos="7560"/>
        </w:tabs>
        <w:rPr>
          <w:sz w:val="20"/>
          <w:szCs w:val="20"/>
        </w:rPr>
      </w:pPr>
    </w:p>
    <w:p w14:paraId="32682C6E" w14:textId="77777777" w:rsidR="0000280F" w:rsidRDefault="00AD7B6A">
      <w:pPr>
        <w:pStyle w:val="BodyA"/>
        <w:tabs>
          <w:tab w:val="left" w:pos="450"/>
          <w:tab w:val="left" w:pos="810"/>
          <w:tab w:val="left" w:pos="1440"/>
          <w:tab w:val="decimal" w:pos="7560"/>
        </w:tabs>
        <w:rPr>
          <w:sz w:val="20"/>
          <w:szCs w:val="20"/>
        </w:rPr>
      </w:pPr>
      <w:r>
        <w:rPr>
          <w:sz w:val="20"/>
          <w:szCs w:val="20"/>
        </w:rPr>
        <w:tab/>
        <w:t>b.</w:t>
      </w:r>
      <w:r>
        <w:rPr>
          <w:sz w:val="20"/>
          <w:szCs w:val="20"/>
        </w:rPr>
        <w:tab/>
        <w:t xml:space="preserve">The property tax is $19,000 ([$500,000 </w:t>
      </w:r>
      <w:r>
        <w:rPr>
          <w:rFonts w:ascii="Symbol" w:hAnsi="Symbol"/>
          <w:sz w:val="20"/>
          <w:szCs w:val="20"/>
        </w:rPr>
        <w:t></w:t>
      </w:r>
      <w:r>
        <w:rPr>
          <w:sz w:val="20"/>
          <w:szCs w:val="20"/>
        </w:rPr>
        <w:t xml:space="preserve"> 2%] + [$225,000 </w:t>
      </w:r>
      <w:r>
        <w:rPr>
          <w:rFonts w:ascii="Symbol" w:hAnsi="Symbol"/>
          <w:sz w:val="20"/>
          <w:szCs w:val="20"/>
        </w:rPr>
        <w:t></w:t>
      </w:r>
      <w:r>
        <w:rPr>
          <w:sz w:val="20"/>
          <w:szCs w:val="20"/>
        </w:rPr>
        <w:t xml:space="preserve"> 4%]).</w:t>
      </w:r>
    </w:p>
    <w:p w14:paraId="617D4536" w14:textId="77777777" w:rsidR="0000280F" w:rsidRDefault="0000280F">
      <w:pPr>
        <w:pStyle w:val="BodyA"/>
        <w:tabs>
          <w:tab w:val="left" w:pos="450"/>
          <w:tab w:val="left" w:pos="810"/>
          <w:tab w:val="left" w:pos="1440"/>
          <w:tab w:val="decimal" w:pos="7560"/>
        </w:tabs>
        <w:rPr>
          <w:sz w:val="28"/>
          <w:szCs w:val="28"/>
        </w:rPr>
      </w:pPr>
    </w:p>
    <w:p w14:paraId="1DD50CE0" w14:textId="77777777" w:rsidR="0000280F" w:rsidRDefault="00AD7B6A">
      <w:pPr>
        <w:pStyle w:val="BodyA"/>
        <w:tabs>
          <w:tab w:val="left" w:pos="450"/>
          <w:tab w:val="left" w:pos="810"/>
          <w:tab w:val="left" w:pos="1440"/>
          <w:tab w:val="decimal" w:pos="7560"/>
        </w:tabs>
        <w:rPr>
          <w:sz w:val="20"/>
          <w:szCs w:val="20"/>
        </w:rPr>
      </w:pPr>
      <w:r>
        <w:rPr>
          <w:sz w:val="20"/>
          <w:szCs w:val="20"/>
        </w:rPr>
        <w:t>6.</w:t>
      </w:r>
      <w:r>
        <w:rPr>
          <w:sz w:val="20"/>
          <w:szCs w:val="20"/>
        </w:rPr>
        <w:tab/>
      </w:r>
      <w:proofErr w:type="gramStart"/>
      <w:r>
        <w:rPr>
          <w:sz w:val="20"/>
          <w:szCs w:val="20"/>
        </w:rPr>
        <w:t>a</w:t>
      </w:r>
      <w:proofErr w:type="gramEnd"/>
      <w:r>
        <w:rPr>
          <w:sz w:val="20"/>
          <w:szCs w:val="20"/>
        </w:rPr>
        <w:t>.</w:t>
      </w:r>
      <w:r>
        <w:rPr>
          <w:sz w:val="20"/>
          <w:szCs w:val="20"/>
        </w:rPr>
        <w:tab/>
        <w:t xml:space="preserve">The property tax is $39,000 ($1.3 million </w:t>
      </w:r>
      <w:r>
        <w:rPr>
          <w:rFonts w:ascii="Symbol" w:hAnsi="Symbol"/>
          <w:sz w:val="20"/>
          <w:szCs w:val="20"/>
        </w:rPr>
        <w:t></w:t>
      </w:r>
      <w:r>
        <w:rPr>
          <w:sz w:val="20"/>
          <w:szCs w:val="20"/>
        </w:rPr>
        <w:t xml:space="preserve"> 3%).</w:t>
      </w:r>
    </w:p>
    <w:p w14:paraId="115BA234" w14:textId="77777777" w:rsidR="0000280F" w:rsidRDefault="00AD7B6A">
      <w:pPr>
        <w:pStyle w:val="BodyA"/>
        <w:tabs>
          <w:tab w:val="left" w:pos="450"/>
          <w:tab w:val="left" w:pos="810"/>
          <w:tab w:val="left" w:pos="1440"/>
          <w:tab w:val="decimal" w:pos="7560"/>
        </w:tabs>
        <w:rPr>
          <w:sz w:val="20"/>
          <w:szCs w:val="20"/>
        </w:rPr>
      </w:pPr>
      <w:r>
        <w:rPr>
          <w:sz w:val="20"/>
          <w:szCs w:val="20"/>
        </w:rPr>
        <w:tab/>
      </w:r>
    </w:p>
    <w:p w14:paraId="036A5A8B" w14:textId="77777777" w:rsidR="0000280F" w:rsidRDefault="00AD7B6A">
      <w:pPr>
        <w:pStyle w:val="BodyA"/>
        <w:tabs>
          <w:tab w:val="left" w:pos="450"/>
          <w:tab w:val="left" w:pos="810"/>
          <w:tab w:val="left" w:pos="1440"/>
          <w:tab w:val="decimal" w:pos="7560"/>
        </w:tabs>
        <w:rPr>
          <w:sz w:val="20"/>
          <w:szCs w:val="20"/>
        </w:rPr>
      </w:pPr>
      <w:r>
        <w:rPr>
          <w:sz w:val="20"/>
          <w:szCs w:val="20"/>
        </w:rPr>
        <w:tab/>
        <w:t>b.</w:t>
      </w:r>
      <w:r>
        <w:rPr>
          <w:sz w:val="20"/>
          <w:szCs w:val="20"/>
        </w:rPr>
        <w:tab/>
        <w:t xml:space="preserve">The property tax is $85,000 ([$2 million </w:t>
      </w:r>
      <w:r>
        <w:rPr>
          <w:rFonts w:ascii="Symbol" w:hAnsi="Symbol"/>
          <w:sz w:val="20"/>
          <w:szCs w:val="20"/>
        </w:rPr>
        <w:t></w:t>
      </w:r>
      <w:r>
        <w:rPr>
          <w:sz w:val="20"/>
          <w:szCs w:val="20"/>
        </w:rPr>
        <w:t xml:space="preserve"> 3%] + [$2.5 million </w:t>
      </w:r>
      <w:r>
        <w:rPr>
          <w:rFonts w:ascii="Symbol" w:hAnsi="Symbol"/>
          <w:sz w:val="20"/>
          <w:szCs w:val="20"/>
        </w:rPr>
        <w:t></w:t>
      </w:r>
      <w:r>
        <w:rPr>
          <w:sz w:val="20"/>
          <w:szCs w:val="20"/>
        </w:rPr>
        <w:t xml:space="preserve"> 1%]).</w:t>
      </w:r>
    </w:p>
    <w:p w14:paraId="22203C12" w14:textId="77777777" w:rsidR="0000280F" w:rsidRDefault="0000280F">
      <w:pPr>
        <w:pStyle w:val="BodyA"/>
        <w:tabs>
          <w:tab w:val="left" w:pos="450"/>
          <w:tab w:val="left" w:pos="810"/>
          <w:tab w:val="right" w:pos="7920"/>
        </w:tabs>
        <w:rPr>
          <w:sz w:val="28"/>
          <w:szCs w:val="28"/>
        </w:rPr>
      </w:pPr>
    </w:p>
    <w:p w14:paraId="49AD5382" w14:textId="77777777" w:rsidR="0000280F" w:rsidRDefault="00AD7B6A">
      <w:pPr>
        <w:pStyle w:val="BodyA"/>
        <w:tabs>
          <w:tab w:val="left" w:pos="450"/>
          <w:tab w:val="left" w:pos="810"/>
          <w:tab w:val="left" w:pos="1440"/>
          <w:tab w:val="decimal" w:pos="7560"/>
        </w:tabs>
        <w:rPr>
          <w:sz w:val="20"/>
          <w:szCs w:val="20"/>
        </w:rPr>
      </w:pPr>
      <w:r>
        <w:rPr>
          <w:sz w:val="20"/>
          <w:szCs w:val="20"/>
        </w:rPr>
        <w:t>7.</w:t>
      </w:r>
      <w:r>
        <w:rPr>
          <w:sz w:val="20"/>
          <w:szCs w:val="20"/>
        </w:rPr>
        <w:tab/>
        <w:t>Increase in County G’s aggregate assessed property tax value</w:t>
      </w:r>
      <w:r>
        <w:rPr>
          <w:sz w:val="20"/>
          <w:szCs w:val="20"/>
        </w:rPr>
        <w:tab/>
        <w:t>$23,000,000</w:t>
      </w:r>
    </w:p>
    <w:p w14:paraId="19697B52" w14:textId="77777777" w:rsidR="0000280F" w:rsidRDefault="00AD7B6A">
      <w:pPr>
        <w:pStyle w:val="BodyA"/>
        <w:tabs>
          <w:tab w:val="left" w:pos="450"/>
          <w:tab w:val="left" w:pos="810"/>
          <w:tab w:val="left" w:pos="1440"/>
          <w:tab w:val="decimal" w:pos="7560"/>
        </w:tabs>
        <w:rPr>
          <w:sz w:val="20"/>
          <w:szCs w:val="20"/>
        </w:rPr>
      </w:pPr>
      <w:r>
        <w:rPr>
          <w:sz w:val="20"/>
          <w:szCs w:val="20"/>
        </w:rPr>
        <w:tab/>
        <w:t xml:space="preserve">Assessed value of </w:t>
      </w:r>
      <w:proofErr w:type="spellStart"/>
      <w:r>
        <w:rPr>
          <w:sz w:val="20"/>
          <w:szCs w:val="20"/>
        </w:rPr>
        <w:t>Lexon’s</w:t>
      </w:r>
      <w:proofErr w:type="spellEnd"/>
      <w:r>
        <w:rPr>
          <w:sz w:val="20"/>
          <w:szCs w:val="20"/>
        </w:rPr>
        <w:t xml:space="preserve"> new facility</w:t>
      </w:r>
      <w:r>
        <w:rPr>
          <w:sz w:val="20"/>
          <w:szCs w:val="20"/>
        </w:rPr>
        <w:tab/>
        <w:t>(</w:t>
      </w:r>
      <w:r>
        <w:rPr>
          <w:sz w:val="20"/>
          <w:szCs w:val="20"/>
          <w:u w:val="single"/>
        </w:rPr>
        <w:t>20,000,000</w:t>
      </w:r>
      <w:r>
        <w:rPr>
          <w:sz w:val="20"/>
          <w:szCs w:val="20"/>
        </w:rPr>
        <w:t>)</w:t>
      </w:r>
    </w:p>
    <w:p w14:paraId="7EACAB23" w14:textId="77777777" w:rsidR="0000280F" w:rsidRDefault="00AD7B6A">
      <w:pPr>
        <w:pStyle w:val="BodyA"/>
        <w:tabs>
          <w:tab w:val="left" w:pos="450"/>
          <w:tab w:val="left" w:pos="810"/>
          <w:tab w:val="left" w:pos="1440"/>
          <w:tab w:val="right" w:pos="6480"/>
          <w:tab w:val="decimal" w:pos="7560"/>
        </w:tabs>
        <w:rPr>
          <w:sz w:val="20"/>
          <w:szCs w:val="20"/>
        </w:rPr>
      </w:pPr>
      <w:r>
        <w:rPr>
          <w:sz w:val="20"/>
          <w:szCs w:val="20"/>
        </w:rPr>
        <w:tab/>
        <w:t>Net increase in County G’s tax base</w:t>
      </w:r>
      <w:r>
        <w:rPr>
          <w:sz w:val="20"/>
          <w:szCs w:val="20"/>
        </w:rPr>
        <w:tab/>
      </w:r>
      <w:r>
        <w:rPr>
          <w:sz w:val="20"/>
          <w:szCs w:val="20"/>
        </w:rPr>
        <w:tab/>
        <w:t>$3,000,000</w:t>
      </w:r>
    </w:p>
    <w:p w14:paraId="412E6051" w14:textId="77777777" w:rsidR="0000280F" w:rsidRDefault="00AD7B6A">
      <w:pPr>
        <w:pStyle w:val="BodyA"/>
        <w:tabs>
          <w:tab w:val="left" w:pos="450"/>
          <w:tab w:val="left" w:pos="810"/>
          <w:tab w:val="left" w:pos="1440"/>
          <w:tab w:val="right" w:pos="7560"/>
        </w:tabs>
        <w:rPr>
          <w:sz w:val="20"/>
          <w:szCs w:val="20"/>
          <w:u w:val="single"/>
        </w:rPr>
      </w:pPr>
      <w:r>
        <w:rPr>
          <w:sz w:val="20"/>
          <w:szCs w:val="20"/>
        </w:rPr>
        <w:tab/>
        <w:t>Tax rate</w:t>
      </w:r>
      <w:r>
        <w:rPr>
          <w:sz w:val="20"/>
          <w:szCs w:val="20"/>
        </w:rPr>
        <w:tab/>
      </w:r>
      <w:r>
        <w:rPr>
          <w:sz w:val="20"/>
          <w:szCs w:val="20"/>
        </w:rPr>
        <w:tab/>
      </w:r>
      <w:r>
        <w:rPr>
          <w:sz w:val="20"/>
          <w:szCs w:val="20"/>
          <w:u w:val="single"/>
        </w:rPr>
        <w:t xml:space="preserve">    .04</w:t>
      </w:r>
    </w:p>
    <w:p w14:paraId="2B31CDFB" w14:textId="77777777" w:rsidR="0000280F" w:rsidRDefault="00AD7B6A">
      <w:pPr>
        <w:pStyle w:val="BodyA"/>
        <w:tabs>
          <w:tab w:val="left" w:pos="450"/>
          <w:tab w:val="left" w:pos="810"/>
          <w:tab w:val="left" w:pos="1440"/>
          <w:tab w:val="right" w:pos="6480"/>
          <w:tab w:val="decimal" w:pos="7560"/>
        </w:tabs>
        <w:rPr>
          <w:sz w:val="20"/>
          <w:szCs w:val="20"/>
        </w:rPr>
      </w:pPr>
      <w:r>
        <w:rPr>
          <w:sz w:val="20"/>
          <w:szCs w:val="20"/>
        </w:rPr>
        <w:tab/>
        <w:t>Net effect on County G’s current year revenue</w:t>
      </w:r>
      <w:r>
        <w:rPr>
          <w:sz w:val="20"/>
          <w:szCs w:val="20"/>
        </w:rPr>
        <w:tab/>
      </w:r>
      <w:r>
        <w:rPr>
          <w:sz w:val="20"/>
          <w:szCs w:val="20"/>
        </w:rPr>
        <w:tab/>
        <w:t>$</w:t>
      </w:r>
      <w:r>
        <w:rPr>
          <w:sz w:val="20"/>
          <w:szCs w:val="20"/>
          <w:u w:val="double"/>
        </w:rPr>
        <w:t>120,000</w:t>
      </w:r>
    </w:p>
    <w:p w14:paraId="30B7E5C2" w14:textId="77777777" w:rsidR="0000280F" w:rsidRDefault="0000280F">
      <w:pPr>
        <w:pStyle w:val="BodyA"/>
        <w:tabs>
          <w:tab w:val="left" w:pos="450"/>
          <w:tab w:val="left" w:pos="810"/>
          <w:tab w:val="right" w:pos="7920"/>
        </w:tabs>
        <w:rPr>
          <w:sz w:val="28"/>
          <w:szCs w:val="28"/>
        </w:rPr>
      </w:pPr>
    </w:p>
    <w:p w14:paraId="19F61992" w14:textId="77777777" w:rsidR="0000280F" w:rsidRDefault="00AD7B6A">
      <w:pPr>
        <w:pStyle w:val="BodyA"/>
        <w:tabs>
          <w:tab w:val="left" w:pos="450"/>
          <w:tab w:val="left" w:pos="810"/>
          <w:tab w:val="decimal" w:pos="6840"/>
          <w:tab w:val="right" w:pos="7920"/>
        </w:tabs>
        <w:rPr>
          <w:sz w:val="20"/>
          <w:szCs w:val="20"/>
        </w:rPr>
      </w:pPr>
      <w:r>
        <w:rPr>
          <w:sz w:val="20"/>
          <w:szCs w:val="20"/>
        </w:rPr>
        <w:t>8.</w:t>
      </w:r>
      <w:r>
        <w:rPr>
          <w:sz w:val="20"/>
          <w:szCs w:val="20"/>
        </w:rPr>
        <w:tab/>
        <w:t>a.</w:t>
      </w:r>
      <w:r>
        <w:rPr>
          <w:sz w:val="20"/>
          <w:szCs w:val="20"/>
        </w:rPr>
        <w:tab/>
        <w:t>Value of property purchased in State K</w:t>
      </w:r>
      <w:r>
        <w:rPr>
          <w:sz w:val="20"/>
          <w:szCs w:val="20"/>
        </w:rPr>
        <w:tab/>
        <w:t>$600,000</w:t>
      </w:r>
    </w:p>
    <w:p w14:paraId="113FC491"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H</w:t>
      </w:r>
      <w:r>
        <w:rPr>
          <w:sz w:val="20"/>
          <w:szCs w:val="20"/>
        </w:rPr>
        <w:tab/>
      </w:r>
      <w:r>
        <w:rPr>
          <w:sz w:val="20"/>
          <w:szCs w:val="20"/>
          <w:u w:val="single"/>
        </w:rPr>
        <w:t xml:space="preserve">   .06</w:t>
      </w:r>
    </w:p>
    <w:p w14:paraId="5664AFF0"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$36,000</w:t>
      </w:r>
    </w:p>
    <w:p w14:paraId="6FBE6C0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K</w:t>
      </w:r>
      <w:r>
        <w:rPr>
          <w:sz w:val="20"/>
          <w:szCs w:val="20"/>
        </w:rPr>
        <w:tab/>
        <w:t>(</w:t>
      </w:r>
      <w:r>
        <w:rPr>
          <w:sz w:val="20"/>
          <w:szCs w:val="20"/>
          <w:u w:val="single"/>
        </w:rPr>
        <w:t>18,000</w:t>
      </w:r>
      <w:r>
        <w:rPr>
          <w:sz w:val="20"/>
          <w:szCs w:val="20"/>
        </w:rPr>
        <w:t>)</w:t>
      </w:r>
    </w:p>
    <w:p w14:paraId="7743C460"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H</w:t>
      </w:r>
      <w:r>
        <w:rPr>
          <w:sz w:val="20"/>
          <w:szCs w:val="20"/>
        </w:rPr>
        <w:tab/>
        <w:t>$</w:t>
      </w:r>
      <w:r>
        <w:rPr>
          <w:sz w:val="20"/>
          <w:szCs w:val="20"/>
          <w:u w:val="double"/>
        </w:rPr>
        <w:t>18,000</w:t>
      </w:r>
    </w:p>
    <w:p w14:paraId="7DD183BE" w14:textId="77777777" w:rsidR="0000280F" w:rsidRDefault="0000280F">
      <w:pPr>
        <w:pStyle w:val="BodyA"/>
        <w:tabs>
          <w:tab w:val="left" w:pos="450"/>
          <w:tab w:val="left" w:pos="810"/>
          <w:tab w:val="right" w:pos="7920"/>
        </w:tabs>
        <w:rPr>
          <w:sz w:val="20"/>
          <w:szCs w:val="20"/>
        </w:rPr>
      </w:pPr>
    </w:p>
    <w:p w14:paraId="69B80D60" w14:textId="77777777" w:rsidR="0000280F" w:rsidRDefault="00AD7B6A">
      <w:pPr>
        <w:pStyle w:val="BodyA"/>
        <w:tabs>
          <w:tab w:val="left" w:pos="450"/>
          <w:tab w:val="left" w:pos="810"/>
          <w:tab w:val="decimal" w:pos="6840"/>
          <w:tab w:val="right" w:pos="7920"/>
        </w:tabs>
        <w:rPr>
          <w:sz w:val="20"/>
          <w:szCs w:val="20"/>
        </w:rPr>
      </w:pPr>
      <w:r>
        <w:rPr>
          <w:sz w:val="20"/>
          <w:szCs w:val="20"/>
        </w:rPr>
        <w:tab/>
        <w:t>b.</w:t>
      </w:r>
      <w:r>
        <w:rPr>
          <w:sz w:val="20"/>
          <w:szCs w:val="20"/>
        </w:rPr>
        <w:tab/>
        <w:t>Value of property purchased in State L</w:t>
      </w:r>
      <w:r>
        <w:rPr>
          <w:sz w:val="20"/>
          <w:szCs w:val="20"/>
        </w:rPr>
        <w:tab/>
        <w:t>$750,000</w:t>
      </w:r>
    </w:p>
    <w:p w14:paraId="54E617BB"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H</w:t>
      </w:r>
      <w:r>
        <w:rPr>
          <w:sz w:val="20"/>
          <w:szCs w:val="20"/>
        </w:rPr>
        <w:tab/>
      </w:r>
      <w:r>
        <w:rPr>
          <w:sz w:val="20"/>
          <w:szCs w:val="20"/>
          <w:u w:val="single"/>
        </w:rPr>
        <w:t xml:space="preserve">   .06</w:t>
      </w:r>
    </w:p>
    <w:p w14:paraId="1A294471"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$45,000</w:t>
      </w:r>
    </w:p>
    <w:p w14:paraId="3C335EE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L</w:t>
      </w:r>
      <w:r>
        <w:rPr>
          <w:sz w:val="20"/>
          <w:szCs w:val="20"/>
        </w:rPr>
        <w:tab/>
        <w:t>(</w:t>
      </w:r>
      <w:r>
        <w:rPr>
          <w:sz w:val="20"/>
          <w:szCs w:val="20"/>
          <w:u w:val="single"/>
        </w:rPr>
        <w:t>48,750</w:t>
      </w:r>
      <w:r>
        <w:rPr>
          <w:sz w:val="20"/>
          <w:szCs w:val="20"/>
        </w:rPr>
        <w:t>)</w:t>
      </w:r>
    </w:p>
    <w:p w14:paraId="19CD3C3C"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H</w:t>
      </w:r>
      <w:r>
        <w:rPr>
          <w:sz w:val="20"/>
          <w:szCs w:val="20"/>
        </w:rPr>
        <w:tab/>
        <w:t>-0-</w:t>
      </w:r>
    </w:p>
    <w:p w14:paraId="718C7B9F" w14:textId="77777777" w:rsidR="0000280F" w:rsidRDefault="00AD7B6A">
      <w:pPr>
        <w:pStyle w:val="BodyA"/>
        <w:tabs>
          <w:tab w:val="left" w:pos="450"/>
          <w:tab w:val="left" w:pos="810"/>
          <w:tab w:val="decimal" w:pos="6840"/>
          <w:tab w:val="right" w:pos="7920"/>
        </w:tabs>
      </w:pPr>
      <w:r>
        <w:rPr>
          <w:rFonts w:ascii="Arial Unicode MS" w:eastAsia="Arial Unicode MS" w:hAnsi="Arial Unicode MS" w:cs="Arial Unicode MS"/>
          <w:sz w:val="20"/>
          <w:szCs w:val="20"/>
        </w:rPr>
        <w:br w:type="page"/>
      </w:r>
    </w:p>
    <w:p w14:paraId="356F7AF3" w14:textId="77777777" w:rsidR="0000280F" w:rsidRDefault="00AD7B6A">
      <w:pPr>
        <w:pStyle w:val="BodyA"/>
        <w:tabs>
          <w:tab w:val="left" w:pos="450"/>
          <w:tab w:val="left" w:pos="810"/>
          <w:tab w:val="decimal" w:pos="6840"/>
          <w:tab w:val="right" w:pos="7920"/>
        </w:tabs>
        <w:rPr>
          <w:sz w:val="20"/>
          <w:szCs w:val="20"/>
        </w:rPr>
      </w:pPr>
      <w:r>
        <w:rPr>
          <w:sz w:val="20"/>
          <w:szCs w:val="20"/>
        </w:rPr>
        <w:lastRenderedPageBreak/>
        <w:t>9.</w:t>
      </w:r>
      <w:r>
        <w:rPr>
          <w:sz w:val="20"/>
          <w:szCs w:val="20"/>
        </w:rPr>
        <w:tab/>
        <w:t>a.</w:t>
      </w:r>
      <w:r>
        <w:rPr>
          <w:sz w:val="20"/>
          <w:szCs w:val="20"/>
        </w:rPr>
        <w:tab/>
        <w:t>Value of property purchased in State B</w:t>
      </w:r>
      <w:r>
        <w:rPr>
          <w:sz w:val="20"/>
          <w:szCs w:val="20"/>
        </w:rPr>
        <w:tab/>
        <w:t>$90,000</w:t>
      </w:r>
    </w:p>
    <w:p w14:paraId="10CC7D3E"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V</w:t>
      </w:r>
      <w:r>
        <w:rPr>
          <w:sz w:val="20"/>
          <w:szCs w:val="20"/>
        </w:rPr>
        <w:tab/>
      </w:r>
      <w:r>
        <w:rPr>
          <w:sz w:val="20"/>
          <w:szCs w:val="20"/>
          <w:u w:val="single"/>
        </w:rPr>
        <w:t xml:space="preserve">   .05</w:t>
      </w:r>
    </w:p>
    <w:p w14:paraId="0FED7982"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$4,500</w:t>
      </w:r>
    </w:p>
    <w:p w14:paraId="245B3CB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B</w:t>
      </w:r>
      <w:r>
        <w:rPr>
          <w:sz w:val="20"/>
          <w:szCs w:val="20"/>
        </w:rPr>
        <w:tab/>
        <w:t>(</w:t>
      </w:r>
      <w:r>
        <w:rPr>
          <w:sz w:val="20"/>
          <w:szCs w:val="20"/>
          <w:u w:val="single"/>
        </w:rPr>
        <w:t>5,400</w:t>
      </w:r>
      <w:r>
        <w:rPr>
          <w:sz w:val="20"/>
          <w:szCs w:val="20"/>
        </w:rPr>
        <w:t>)</w:t>
      </w:r>
    </w:p>
    <w:p w14:paraId="5B3596DE"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V</w:t>
      </w:r>
      <w:r>
        <w:rPr>
          <w:sz w:val="20"/>
          <w:szCs w:val="20"/>
        </w:rPr>
        <w:tab/>
        <w:t>-0-</w:t>
      </w:r>
    </w:p>
    <w:p w14:paraId="31E9A0AF" w14:textId="77777777" w:rsidR="0000280F" w:rsidRDefault="0000280F">
      <w:pPr>
        <w:pStyle w:val="BodyA"/>
        <w:tabs>
          <w:tab w:val="left" w:pos="450"/>
          <w:tab w:val="left" w:pos="810"/>
          <w:tab w:val="right" w:pos="7920"/>
        </w:tabs>
        <w:rPr>
          <w:sz w:val="16"/>
          <w:szCs w:val="16"/>
        </w:rPr>
      </w:pPr>
    </w:p>
    <w:p w14:paraId="6AC631D6" w14:textId="77777777" w:rsidR="0000280F" w:rsidRDefault="00AD7B6A">
      <w:pPr>
        <w:pStyle w:val="BodyA"/>
        <w:tabs>
          <w:tab w:val="left" w:pos="450"/>
          <w:tab w:val="left" w:pos="810"/>
          <w:tab w:val="decimal" w:pos="6840"/>
          <w:tab w:val="right" w:pos="7920"/>
        </w:tabs>
        <w:rPr>
          <w:sz w:val="20"/>
          <w:szCs w:val="20"/>
        </w:rPr>
      </w:pPr>
      <w:r>
        <w:rPr>
          <w:sz w:val="20"/>
          <w:szCs w:val="20"/>
        </w:rPr>
        <w:tab/>
        <w:t>b.</w:t>
      </w:r>
      <w:r>
        <w:rPr>
          <w:sz w:val="20"/>
          <w:szCs w:val="20"/>
        </w:rPr>
        <w:tab/>
        <w:t>Value of property purchased in State D</w:t>
      </w:r>
      <w:r>
        <w:rPr>
          <w:sz w:val="20"/>
          <w:szCs w:val="20"/>
        </w:rPr>
        <w:tab/>
        <w:t>$200,000</w:t>
      </w:r>
    </w:p>
    <w:p w14:paraId="5072DDE5"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V</w:t>
      </w:r>
      <w:r>
        <w:rPr>
          <w:sz w:val="20"/>
          <w:szCs w:val="20"/>
        </w:rPr>
        <w:tab/>
      </w:r>
      <w:r>
        <w:rPr>
          <w:sz w:val="20"/>
          <w:szCs w:val="20"/>
          <w:u w:val="single"/>
        </w:rPr>
        <w:t xml:space="preserve">   .05</w:t>
      </w:r>
    </w:p>
    <w:p w14:paraId="61B77D78"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$10,000</w:t>
      </w:r>
    </w:p>
    <w:p w14:paraId="57555848"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D</w:t>
      </w:r>
      <w:r>
        <w:rPr>
          <w:sz w:val="20"/>
          <w:szCs w:val="20"/>
        </w:rPr>
        <w:tab/>
        <w:t>(</w:t>
      </w:r>
      <w:r>
        <w:rPr>
          <w:sz w:val="20"/>
          <w:szCs w:val="20"/>
          <w:u w:val="single"/>
        </w:rPr>
        <w:t>7,000</w:t>
      </w:r>
      <w:r>
        <w:rPr>
          <w:sz w:val="20"/>
          <w:szCs w:val="20"/>
        </w:rPr>
        <w:t>)</w:t>
      </w:r>
    </w:p>
    <w:p w14:paraId="0028AD62"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V</w:t>
      </w:r>
      <w:r>
        <w:rPr>
          <w:sz w:val="20"/>
          <w:szCs w:val="20"/>
        </w:rPr>
        <w:tab/>
        <w:t>$</w:t>
      </w:r>
      <w:r>
        <w:rPr>
          <w:sz w:val="20"/>
          <w:szCs w:val="20"/>
          <w:u w:val="double"/>
        </w:rPr>
        <w:t>3,000</w:t>
      </w:r>
    </w:p>
    <w:p w14:paraId="3390394E" w14:textId="77777777" w:rsidR="0000280F" w:rsidRDefault="0000280F">
      <w:pPr>
        <w:pStyle w:val="BodyA"/>
        <w:tabs>
          <w:tab w:val="left" w:pos="450"/>
          <w:tab w:val="left" w:pos="810"/>
          <w:tab w:val="right" w:pos="7920"/>
        </w:tabs>
        <w:rPr>
          <w:sz w:val="20"/>
          <w:szCs w:val="20"/>
          <w:u w:val="double"/>
        </w:rPr>
      </w:pPr>
    </w:p>
    <w:p w14:paraId="3EF341B9" w14:textId="583543F6" w:rsidR="0000280F" w:rsidRDefault="00AD7B6A">
      <w:pPr>
        <w:pStyle w:val="BodyA"/>
        <w:tabs>
          <w:tab w:val="left" w:pos="450"/>
          <w:tab w:val="left" w:pos="810"/>
          <w:tab w:val="right" w:pos="7920"/>
        </w:tabs>
        <w:rPr>
          <w:sz w:val="20"/>
          <w:szCs w:val="20"/>
        </w:rPr>
      </w:pPr>
      <w:r>
        <w:rPr>
          <w:sz w:val="20"/>
          <w:szCs w:val="20"/>
          <w:lang w:val="pt-PT"/>
        </w:rPr>
        <w:t>10.</w:t>
      </w:r>
      <w:r>
        <w:rPr>
          <w:sz w:val="20"/>
          <w:szCs w:val="20"/>
          <w:lang w:val="pt-PT"/>
        </w:rPr>
        <w:tab/>
        <w:t>a.</w:t>
      </w:r>
      <w:r>
        <w:rPr>
          <w:sz w:val="20"/>
          <w:szCs w:val="20"/>
          <w:lang w:val="pt-PT"/>
        </w:rPr>
        <w:tab/>
        <w:t xml:space="preserve">Mrs. </w:t>
      </w:r>
      <w:r w:rsidR="00B45DCD">
        <w:rPr>
          <w:sz w:val="20"/>
          <w:szCs w:val="20"/>
        </w:rPr>
        <w:t>Palencia</w:t>
      </w:r>
      <w:r>
        <w:rPr>
          <w:sz w:val="20"/>
          <w:szCs w:val="20"/>
        </w:rPr>
        <w:t xml:space="preserve"> owes $658 Rhode Island use tax ($9,400 </w:t>
      </w:r>
      <w:r>
        <w:rPr>
          <w:rFonts w:ascii="Symbol" w:hAnsi="Symbol"/>
          <w:sz w:val="20"/>
          <w:szCs w:val="20"/>
        </w:rPr>
        <w:t></w:t>
      </w:r>
      <w:r>
        <w:rPr>
          <w:sz w:val="20"/>
          <w:szCs w:val="20"/>
        </w:rPr>
        <w:t xml:space="preserve"> 7%). </w:t>
      </w:r>
    </w:p>
    <w:p w14:paraId="152D3D03" w14:textId="77777777" w:rsidR="0000280F" w:rsidRDefault="0000280F">
      <w:pPr>
        <w:pStyle w:val="BodyA"/>
        <w:tabs>
          <w:tab w:val="left" w:pos="450"/>
          <w:tab w:val="left" w:pos="810"/>
          <w:tab w:val="right" w:pos="7920"/>
        </w:tabs>
        <w:rPr>
          <w:sz w:val="20"/>
          <w:szCs w:val="20"/>
        </w:rPr>
      </w:pPr>
    </w:p>
    <w:p w14:paraId="038A57A9" w14:textId="6E65FB1F" w:rsidR="0000280F" w:rsidRDefault="00AD7B6A">
      <w:pPr>
        <w:pStyle w:val="BodyA"/>
        <w:tabs>
          <w:tab w:val="left" w:pos="450"/>
          <w:tab w:val="left" w:pos="810"/>
          <w:tab w:val="right" w:pos="7920"/>
        </w:tabs>
        <w:ind w:left="810" w:hanging="810"/>
        <w:rPr>
          <w:sz w:val="20"/>
          <w:szCs w:val="20"/>
        </w:rPr>
      </w:pPr>
      <w:r>
        <w:rPr>
          <w:sz w:val="20"/>
          <w:szCs w:val="20"/>
          <w:lang w:val="pt-PT"/>
        </w:rPr>
        <w:tab/>
        <w:t>b.</w:t>
      </w:r>
      <w:r>
        <w:rPr>
          <w:sz w:val="20"/>
          <w:szCs w:val="20"/>
          <w:lang w:val="pt-PT"/>
        </w:rPr>
        <w:tab/>
        <w:t xml:space="preserve">Mrs. </w:t>
      </w:r>
      <w:r w:rsidR="00B45DCD">
        <w:rPr>
          <w:sz w:val="20"/>
          <w:szCs w:val="20"/>
        </w:rPr>
        <w:t>Palencia</w:t>
      </w:r>
      <w:r>
        <w:rPr>
          <w:sz w:val="20"/>
          <w:szCs w:val="20"/>
        </w:rPr>
        <w:t xml:space="preserve"> owes no Rhode Island use tax because her $823 New York sales tax ($9,400 </w:t>
      </w:r>
      <w:r>
        <w:rPr>
          <w:rFonts w:ascii="Symbol" w:hAnsi="Symbol"/>
          <w:sz w:val="20"/>
          <w:szCs w:val="20"/>
        </w:rPr>
        <w:t></w:t>
      </w:r>
      <w:r>
        <w:rPr>
          <w:sz w:val="20"/>
          <w:szCs w:val="20"/>
        </w:rPr>
        <w:t xml:space="preserve"> 8.75%) exceeds $658. </w:t>
      </w:r>
    </w:p>
    <w:p w14:paraId="6D51B161" w14:textId="77777777" w:rsidR="0000280F" w:rsidRDefault="0000280F">
      <w:pPr>
        <w:pStyle w:val="BodyA"/>
        <w:tabs>
          <w:tab w:val="left" w:pos="450"/>
          <w:tab w:val="left" w:pos="810"/>
          <w:tab w:val="right" w:pos="7920"/>
        </w:tabs>
        <w:ind w:left="810" w:hanging="810"/>
        <w:rPr>
          <w:sz w:val="16"/>
          <w:szCs w:val="16"/>
        </w:rPr>
      </w:pPr>
    </w:p>
    <w:p w14:paraId="720EBEE9" w14:textId="4B559730" w:rsidR="0000280F" w:rsidRDefault="00AD7B6A">
      <w:pPr>
        <w:pStyle w:val="BodyA"/>
        <w:tabs>
          <w:tab w:val="left" w:pos="450"/>
          <w:tab w:val="left" w:pos="810"/>
          <w:tab w:val="right" w:pos="7920"/>
        </w:tabs>
        <w:ind w:left="810" w:hanging="810"/>
        <w:rPr>
          <w:sz w:val="20"/>
          <w:szCs w:val="20"/>
        </w:rPr>
      </w:pPr>
      <w:r>
        <w:rPr>
          <w:sz w:val="20"/>
          <w:szCs w:val="20"/>
          <w:lang w:val="pt-PT"/>
        </w:rPr>
        <w:tab/>
        <w:t>c.</w:t>
      </w:r>
      <w:r>
        <w:rPr>
          <w:sz w:val="20"/>
          <w:szCs w:val="20"/>
          <w:lang w:val="pt-PT"/>
        </w:rPr>
        <w:tab/>
        <w:t xml:space="preserve">Mrs. </w:t>
      </w:r>
      <w:r w:rsidR="00B45DCD">
        <w:rPr>
          <w:sz w:val="20"/>
          <w:szCs w:val="20"/>
        </w:rPr>
        <w:t>Palencia</w:t>
      </w:r>
      <w:r>
        <w:rPr>
          <w:sz w:val="20"/>
          <w:szCs w:val="20"/>
        </w:rPr>
        <w:t xml:space="preserve"> owes $188 Rhode Island use tax ($658 – $470 credit for Wisconsin sales tax [$9,400 </w:t>
      </w:r>
      <w:r>
        <w:rPr>
          <w:rFonts w:ascii="Symbol" w:hAnsi="Symbol"/>
          <w:sz w:val="20"/>
          <w:szCs w:val="20"/>
        </w:rPr>
        <w:t></w:t>
      </w:r>
      <w:r>
        <w:rPr>
          <w:sz w:val="20"/>
          <w:szCs w:val="20"/>
        </w:rPr>
        <w:t xml:space="preserve"> 5%]).</w:t>
      </w:r>
    </w:p>
    <w:p w14:paraId="3ABEE768" w14:textId="77777777" w:rsidR="0000280F" w:rsidRDefault="0000280F">
      <w:pPr>
        <w:pStyle w:val="BodyA"/>
        <w:tabs>
          <w:tab w:val="left" w:pos="450"/>
          <w:tab w:val="left" w:pos="810"/>
          <w:tab w:val="right" w:pos="7920"/>
        </w:tabs>
        <w:ind w:left="810" w:hanging="810"/>
        <w:rPr>
          <w:sz w:val="20"/>
          <w:szCs w:val="20"/>
        </w:rPr>
      </w:pPr>
    </w:p>
    <w:p w14:paraId="48C056E0" w14:textId="77777777" w:rsidR="0000280F" w:rsidRDefault="00AD7B6A">
      <w:pPr>
        <w:pStyle w:val="BodyA"/>
        <w:tabs>
          <w:tab w:val="left" w:pos="450"/>
          <w:tab w:val="left" w:pos="810"/>
          <w:tab w:val="right" w:pos="7920"/>
        </w:tabs>
        <w:rPr>
          <w:sz w:val="20"/>
          <w:szCs w:val="20"/>
        </w:rPr>
      </w:pPr>
      <w:r>
        <w:rPr>
          <w:sz w:val="20"/>
          <w:szCs w:val="20"/>
          <w:lang w:val="it-IT"/>
        </w:rPr>
        <w:t>11.</w:t>
      </w:r>
      <w:r>
        <w:rPr>
          <w:sz w:val="20"/>
          <w:szCs w:val="20"/>
          <w:lang w:val="it-IT"/>
        </w:rPr>
        <w:tab/>
        <w:t>a.</w:t>
      </w:r>
      <w:r>
        <w:rPr>
          <w:sz w:val="20"/>
          <w:szCs w:val="20"/>
          <w:lang w:val="it-IT"/>
        </w:rPr>
        <w:tab/>
        <w:t xml:space="preserve">Ms. </w:t>
      </w:r>
      <w:r>
        <w:rPr>
          <w:sz w:val="20"/>
          <w:szCs w:val="20"/>
        </w:rPr>
        <w:t xml:space="preserve">Pike owes $1,450 California use tax ($20,000 </w:t>
      </w:r>
      <w:r>
        <w:rPr>
          <w:rFonts w:ascii="Symbol" w:hAnsi="Symbol"/>
          <w:sz w:val="20"/>
          <w:szCs w:val="20"/>
        </w:rPr>
        <w:t></w:t>
      </w:r>
      <w:r>
        <w:rPr>
          <w:sz w:val="20"/>
          <w:szCs w:val="20"/>
        </w:rPr>
        <w:t xml:space="preserve"> 7.25%). </w:t>
      </w:r>
    </w:p>
    <w:p w14:paraId="15D19DE7" w14:textId="77777777" w:rsidR="0000280F" w:rsidRDefault="0000280F">
      <w:pPr>
        <w:pStyle w:val="BodyA"/>
        <w:tabs>
          <w:tab w:val="left" w:pos="450"/>
          <w:tab w:val="left" w:pos="810"/>
          <w:tab w:val="right" w:pos="7920"/>
        </w:tabs>
        <w:rPr>
          <w:sz w:val="16"/>
          <w:szCs w:val="16"/>
        </w:rPr>
      </w:pPr>
    </w:p>
    <w:p w14:paraId="25A3682F" w14:textId="77777777" w:rsidR="0000280F" w:rsidRDefault="00AD7B6A">
      <w:pPr>
        <w:pStyle w:val="BodyA"/>
        <w:tabs>
          <w:tab w:val="left" w:pos="450"/>
          <w:tab w:val="left" w:pos="810"/>
          <w:tab w:val="right" w:pos="7920"/>
        </w:tabs>
        <w:ind w:left="810" w:hanging="810"/>
        <w:rPr>
          <w:sz w:val="20"/>
          <w:szCs w:val="20"/>
        </w:rPr>
      </w:pPr>
      <w:r>
        <w:rPr>
          <w:sz w:val="20"/>
          <w:szCs w:val="20"/>
        </w:rPr>
        <w:tab/>
      </w:r>
      <w:proofErr w:type="gramStart"/>
      <w:r>
        <w:rPr>
          <w:sz w:val="20"/>
          <w:szCs w:val="20"/>
        </w:rPr>
        <w:t>b</w:t>
      </w:r>
      <w:proofErr w:type="gramEnd"/>
      <w:r>
        <w:rPr>
          <w:sz w:val="20"/>
          <w:szCs w:val="20"/>
        </w:rPr>
        <w:t>.</w:t>
      </w:r>
      <w:r>
        <w:rPr>
          <w:sz w:val="20"/>
          <w:szCs w:val="20"/>
        </w:rPr>
        <w:tab/>
        <w:t xml:space="preserve">Ms. Pike owes $425 California use tax ($1,450 – $1,025 credit for New Mexico sales tax [$20,000 </w:t>
      </w:r>
      <w:r>
        <w:rPr>
          <w:rFonts w:ascii="Symbol" w:hAnsi="Symbol"/>
          <w:sz w:val="20"/>
          <w:szCs w:val="20"/>
        </w:rPr>
        <w:t></w:t>
      </w:r>
      <w:r>
        <w:rPr>
          <w:sz w:val="20"/>
          <w:szCs w:val="20"/>
        </w:rPr>
        <w:t xml:space="preserve"> 5.125%]).</w:t>
      </w:r>
    </w:p>
    <w:p w14:paraId="08E08E92" w14:textId="77777777" w:rsidR="0000280F" w:rsidRDefault="0000280F">
      <w:pPr>
        <w:pStyle w:val="BodyA"/>
        <w:tabs>
          <w:tab w:val="left" w:pos="450"/>
          <w:tab w:val="left" w:pos="810"/>
          <w:tab w:val="right" w:pos="7920"/>
        </w:tabs>
        <w:ind w:left="810" w:hanging="810"/>
        <w:rPr>
          <w:sz w:val="20"/>
          <w:szCs w:val="20"/>
        </w:rPr>
      </w:pPr>
    </w:p>
    <w:p w14:paraId="29CA330F" w14:textId="77777777" w:rsidR="0000280F" w:rsidRDefault="00AD7B6A">
      <w:pPr>
        <w:pStyle w:val="BodyA"/>
        <w:tabs>
          <w:tab w:val="left" w:pos="450"/>
          <w:tab w:val="left" w:pos="810"/>
          <w:tab w:val="right" w:pos="7920"/>
        </w:tabs>
        <w:ind w:left="810" w:hanging="810"/>
        <w:rPr>
          <w:sz w:val="20"/>
          <w:szCs w:val="20"/>
        </w:rPr>
      </w:pPr>
      <w:r>
        <w:rPr>
          <w:sz w:val="20"/>
          <w:szCs w:val="20"/>
        </w:rPr>
        <w:t>12.</w:t>
      </w:r>
      <w:r>
        <w:rPr>
          <w:sz w:val="20"/>
          <w:szCs w:val="20"/>
        </w:rPr>
        <w:tab/>
        <w:t>a.</w:t>
      </w:r>
      <w:r>
        <w:rPr>
          <w:sz w:val="20"/>
          <w:szCs w:val="20"/>
        </w:rPr>
        <w:tab/>
        <w:t xml:space="preserve">State R residents who purchase property out-of-state (i.e., through the mail) but use and consume the property in State R owe the 6 percent use tax. </w:t>
      </w:r>
    </w:p>
    <w:p w14:paraId="4D158CE2" w14:textId="77777777" w:rsidR="0000280F" w:rsidRDefault="0000280F">
      <w:pPr>
        <w:pStyle w:val="BodyA"/>
        <w:tabs>
          <w:tab w:val="left" w:pos="450"/>
          <w:tab w:val="left" w:pos="810"/>
          <w:tab w:val="right" w:pos="7920"/>
        </w:tabs>
        <w:ind w:left="810" w:hanging="810"/>
        <w:rPr>
          <w:sz w:val="16"/>
          <w:szCs w:val="16"/>
        </w:rPr>
      </w:pPr>
    </w:p>
    <w:p w14:paraId="4ECA8A0D" w14:textId="77777777" w:rsidR="0000280F" w:rsidRDefault="00AD7B6A">
      <w:pPr>
        <w:pStyle w:val="BodyA"/>
        <w:tabs>
          <w:tab w:val="left" w:pos="450"/>
          <w:tab w:val="left" w:pos="810"/>
          <w:tab w:val="right" w:pos="7920"/>
        </w:tabs>
        <w:ind w:left="810" w:hanging="810"/>
        <w:rPr>
          <w:sz w:val="20"/>
          <w:szCs w:val="20"/>
        </w:rPr>
      </w:pPr>
      <w:r>
        <w:rPr>
          <w:sz w:val="20"/>
          <w:szCs w:val="20"/>
        </w:rPr>
        <w:tab/>
        <w:t>b.</w:t>
      </w:r>
      <w:r>
        <w:rPr>
          <w:sz w:val="20"/>
          <w:szCs w:val="20"/>
        </w:rPr>
        <w:tab/>
        <w:t xml:space="preserve">The fact that </w:t>
      </w:r>
      <w:proofErr w:type="spellStart"/>
      <w:r>
        <w:rPr>
          <w:sz w:val="20"/>
          <w:szCs w:val="20"/>
        </w:rPr>
        <w:t>Correll</w:t>
      </w:r>
      <w:proofErr w:type="spellEnd"/>
      <w:r>
        <w:rPr>
          <w:sz w:val="20"/>
          <w:szCs w:val="20"/>
        </w:rPr>
        <w:t xml:space="preserve"> must </w:t>
      </w:r>
      <w:proofErr w:type="spellStart"/>
      <w:r>
        <w:rPr>
          <w:i/>
          <w:iCs/>
          <w:sz w:val="20"/>
          <w:szCs w:val="20"/>
          <w:lang w:val="fr-FR"/>
        </w:rPr>
        <w:t>collect</w:t>
      </w:r>
      <w:proofErr w:type="spellEnd"/>
      <w:r>
        <w:rPr>
          <w:sz w:val="20"/>
          <w:szCs w:val="20"/>
        </w:rPr>
        <w:t xml:space="preserve"> the State R use tax does not affect the legal liability of State R residents to </w:t>
      </w:r>
      <w:r>
        <w:rPr>
          <w:i/>
          <w:iCs/>
          <w:sz w:val="20"/>
          <w:szCs w:val="20"/>
        </w:rPr>
        <w:t>pay</w:t>
      </w:r>
      <w:r>
        <w:rPr>
          <w:sz w:val="20"/>
          <w:szCs w:val="20"/>
        </w:rPr>
        <w:t xml:space="preserve"> the tax. However, very few people actually pay a </w:t>
      </w:r>
      <w:r>
        <w:rPr>
          <w:i/>
          <w:iCs/>
          <w:sz w:val="20"/>
          <w:szCs w:val="20"/>
        </w:rPr>
        <w:t>self-assessed</w:t>
      </w:r>
      <w:r>
        <w:rPr>
          <w:sz w:val="20"/>
          <w:szCs w:val="20"/>
        </w:rPr>
        <w:t xml:space="preserve"> use tax. Thus, State R might collect as much as $1,080,000 additional revenue (6 percent of $18 million sales to State R customers) if </w:t>
      </w:r>
      <w:proofErr w:type="spellStart"/>
      <w:r>
        <w:rPr>
          <w:sz w:val="20"/>
          <w:szCs w:val="20"/>
        </w:rPr>
        <w:t>Correll</w:t>
      </w:r>
      <w:proofErr w:type="spellEnd"/>
      <w:r>
        <w:rPr>
          <w:sz w:val="20"/>
          <w:szCs w:val="20"/>
        </w:rPr>
        <w:t xml:space="preserve"> was required to collect use tax at point of sale and remit the tax to State R.</w:t>
      </w:r>
    </w:p>
    <w:p w14:paraId="4B1EE74B" w14:textId="77777777" w:rsidR="0000280F" w:rsidRDefault="0000280F">
      <w:pPr>
        <w:pStyle w:val="BodyA"/>
        <w:tabs>
          <w:tab w:val="left" w:pos="450"/>
          <w:tab w:val="left" w:pos="810"/>
          <w:tab w:val="right" w:pos="7920"/>
        </w:tabs>
        <w:ind w:left="810" w:hanging="810"/>
        <w:rPr>
          <w:sz w:val="20"/>
          <w:szCs w:val="20"/>
        </w:rPr>
      </w:pPr>
    </w:p>
    <w:p w14:paraId="7B9C0887" w14:textId="6BCC96A9" w:rsidR="0000280F" w:rsidRDefault="00AD7B6A">
      <w:pPr>
        <w:pStyle w:val="BodyA"/>
        <w:tabs>
          <w:tab w:val="left" w:pos="450"/>
          <w:tab w:val="left" w:pos="810"/>
          <w:tab w:val="right" w:pos="7920"/>
        </w:tabs>
        <w:ind w:left="810" w:hanging="810"/>
        <w:rPr>
          <w:sz w:val="20"/>
          <w:szCs w:val="20"/>
        </w:rPr>
      </w:pPr>
      <w:r>
        <w:rPr>
          <w:sz w:val="20"/>
          <w:szCs w:val="20"/>
        </w:rPr>
        <w:t>13.</w:t>
      </w:r>
      <w:r>
        <w:rPr>
          <w:sz w:val="20"/>
          <w:szCs w:val="20"/>
        </w:rPr>
        <w:tab/>
        <w:t>a.</w:t>
      </w:r>
      <w:r>
        <w:rPr>
          <w:sz w:val="20"/>
          <w:szCs w:val="20"/>
        </w:rPr>
        <w:tab/>
        <w:t xml:space="preserve">Mr. and Mrs. </w:t>
      </w:r>
      <w:r w:rsidR="00B45DCD">
        <w:rPr>
          <w:sz w:val="20"/>
          <w:szCs w:val="20"/>
        </w:rPr>
        <w:t xml:space="preserve">Ruiz </w:t>
      </w:r>
      <w:r>
        <w:rPr>
          <w:sz w:val="20"/>
          <w:szCs w:val="20"/>
        </w:rPr>
        <w:t xml:space="preserve">aren’t required to pay sales tax on the purchase of inventory goods because they aren’t the final consumers of the goods. The hardware store’s retail customers must pay the sales tax when they purchase goods. Mr. and Mrs. </w:t>
      </w:r>
      <w:r w:rsidR="00B45DCD">
        <w:rPr>
          <w:sz w:val="20"/>
          <w:szCs w:val="20"/>
        </w:rPr>
        <w:t>Ruiz</w:t>
      </w:r>
      <w:r>
        <w:rPr>
          <w:sz w:val="20"/>
          <w:szCs w:val="20"/>
        </w:rPr>
        <w:t xml:space="preserve"> are required to collect this tax at point of sale.</w:t>
      </w:r>
    </w:p>
    <w:p w14:paraId="2C000C8B" w14:textId="77777777" w:rsidR="0000280F" w:rsidRDefault="0000280F">
      <w:pPr>
        <w:pStyle w:val="BodyTextIndent"/>
        <w:ind w:left="0" w:firstLine="0"/>
        <w:jc w:val="left"/>
        <w:rPr>
          <w:sz w:val="16"/>
          <w:szCs w:val="16"/>
        </w:rPr>
      </w:pPr>
    </w:p>
    <w:p w14:paraId="18EE00BF" w14:textId="22BCB8CC" w:rsidR="0000280F" w:rsidRDefault="00AD7B6A">
      <w:pPr>
        <w:pStyle w:val="BodyTextIndent"/>
        <w:ind w:left="810" w:hanging="810"/>
        <w:jc w:val="left"/>
      </w:pPr>
      <w:r>
        <w:tab/>
      </w:r>
      <w:proofErr w:type="gramStart"/>
      <w:r>
        <w:t>b</w:t>
      </w:r>
      <w:proofErr w:type="gramEnd"/>
      <w:r>
        <w:t>.</w:t>
      </w:r>
      <w:r>
        <w:tab/>
        <w:t xml:space="preserve">Mr. and Mrs. </w:t>
      </w:r>
      <w:r w:rsidR="00B45DCD">
        <w:t>Ruiz</w:t>
      </w:r>
      <w:r>
        <w:t xml:space="preserve"> should time their purchases to minimize their inventory on hand as of December 31 of each year, thereby minimizing the book value on which the personal property tax is based.</w:t>
      </w:r>
    </w:p>
    <w:p w14:paraId="7D9F6777" w14:textId="77777777" w:rsidR="0000280F" w:rsidRDefault="0000280F">
      <w:pPr>
        <w:pStyle w:val="BodyA"/>
        <w:tabs>
          <w:tab w:val="left" w:pos="450"/>
          <w:tab w:val="left" w:pos="810"/>
          <w:tab w:val="right" w:pos="7920"/>
        </w:tabs>
        <w:ind w:left="810" w:hanging="810"/>
        <w:rPr>
          <w:sz w:val="20"/>
          <w:szCs w:val="20"/>
        </w:rPr>
      </w:pPr>
    </w:p>
    <w:p w14:paraId="67513664" w14:textId="77777777" w:rsidR="0000280F" w:rsidRDefault="00AD7B6A">
      <w:pPr>
        <w:pStyle w:val="BodyA"/>
        <w:tabs>
          <w:tab w:val="left" w:pos="450"/>
          <w:tab w:val="left" w:pos="810"/>
          <w:tab w:val="right" w:pos="7920"/>
        </w:tabs>
        <w:ind w:left="810" w:hanging="810"/>
        <w:rPr>
          <w:sz w:val="20"/>
          <w:szCs w:val="20"/>
        </w:rPr>
      </w:pPr>
      <w:r>
        <w:rPr>
          <w:sz w:val="20"/>
          <w:szCs w:val="20"/>
        </w:rPr>
        <w:t>14.</w:t>
      </w:r>
      <w:r>
        <w:rPr>
          <w:sz w:val="20"/>
          <w:szCs w:val="20"/>
        </w:rPr>
        <w:tab/>
      </w:r>
      <w:proofErr w:type="spellStart"/>
      <w:r>
        <w:rPr>
          <w:sz w:val="20"/>
          <w:szCs w:val="20"/>
        </w:rPr>
        <w:t>Querrey</w:t>
      </w:r>
      <w:proofErr w:type="spellEnd"/>
      <w:r>
        <w:rPr>
          <w:sz w:val="20"/>
          <w:szCs w:val="20"/>
        </w:rPr>
        <w:t xml:space="preserve"> Inc.:</w:t>
      </w:r>
    </w:p>
    <w:p w14:paraId="31A08567" w14:textId="77777777" w:rsidR="0000280F" w:rsidRDefault="00AD7B6A">
      <w:pPr>
        <w:pStyle w:val="BodyA"/>
        <w:tabs>
          <w:tab w:val="left" w:pos="450"/>
          <w:tab w:val="left" w:pos="810"/>
          <w:tab w:val="decimal" w:pos="6840"/>
          <w:tab w:val="right" w:pos="7920"/>
        </w:tabs>
        <w:spacing w:before="80"/>
        <w:ind w:left="806" w:hanging="806"/>
        <w:rPr>
          <w:sz w:val="20"/>
          <w:szCs w:val="20"/>
        </w:rPr>
      </w:pPr>
      <w:r>
        <w:rPr>
          <w:sz w:val="20"/>
          <w:szCs w:val="20"/>
        </w:rPr>
        <w:tab/>
      </w:r>
      <w:r>
        <w:rPr>
          <w:sz w:val="20"/>
          <w:szCs w:val="20"/>
        </w:rPr>
        <w:tab/>
        <w:t xml:space="preserve">Sales revenue ($9 </w:t>
      </w:r>
      <w:r>
        <w:rPr>
          <w:rFonts w:ascii="Symbol" w:hAnsi="Symbol"/>
          <w:sz w:val="20"/>
          <w:szCs w:val="20"/>
        </w:rPr>
        <w:t></w:t>
      </w:r>
      <w:r>
        <w:rPr>
          <w:sz w:val="20"/>
          <w:szCs w:val="20"/>
        </w:rPr>
        <w:t xml:space="preserve"> 12.4 million units)</w:t>
      </w:r>
      <w:r>
        <w:rPr>
          <w:sz w:val="20"/>
          <w:szCs w:val="20"/>
        </w:rPr>
        <w:tab/>
        <w:t>$111,600,000</w:t>
      </w:r>
    </w:p>
    <w:p w14:paraId="762A898C" w14:textId="77777777" w:rsidR="0000280F" w:rsidRDefault="00AD7B6A">
      <w:pPr>
        <w:pStyle w:val="BodyA"/>
        <w:tabs>
          <w:tab w:val="left" w:pos="450"/>
          <w:tab w:val="left" w:pos="810"/>
          <w:tab w:val="decimal" w:pos="6840"/>
          <w:tab w:val="right" w:pos="8010"/>
        </w:tabs>
        <w:ind w:left="810" w:hanging="810"/>
        <w:rPr>
          <w:sz w:val="20"/>
          <w:szCs w:val="20"/>
        </w:rPr>
      </w:pPr>
      <w:r>
        <w:rPr>
          <w:sz w:val="20"/>
          <w:szCs w:val="20"/>
        </w:rPr>
        <w:tab/>
      </w:r>
      <w:r>
        <w:rPr>
          <w:sz w:val="20"/>
          <w:szCs w:val="20"/>
        </w:rPr>
        <w:tab/>
        <w:t xml:space="preserve">Cost of sales ($6 </w:t>
      </w:r>
      <w:r>
        <w:rPr>
          <w:rFonts w:ascii="Symbol" w:hAnsi="Symbol"/>
          <w:sz w:val="20"/>
          <w:szCs w:val="20"/>
        </w:rPr>
        <w:t></w:t>
      </w:r>
      <w:r>
        <w:rPr>
          <w:sz w:val="20"/>
          <w:szCs w:val="20"/>
        </w:rPr>
        <w:t xml:space="preserve"> 12.4 million units)</w:t>
      </w:r>
      <w:r>
        <w:rPr>
          <w:sz w:val="20"/>
          <w:szCs w:val="20"/>
        </w:rPr>
        <w:tab/>
        <w:t>(</w:t>
      </w:r>
      <w:r>
        <w:rPr>
          <w:sz w:val="20"/>
          <w:szCs w:val="20"/>
          <w:u w:val="single"/>
        </w:rPr>
        <w:t>74,400,000</w:t>
      </w:r>
      <w:r>
        <w:rPr>
          <w:sz w:val="20"/>
          <w:szCs w:val="20"/>
        </w:rPr>
        <w:t>)</w:t>
      </w:r>
    </w:p>
    <w:p w14:paraId="58EBA47D"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 xml:space="preserve">Value added by </w:t>
      </w:r>
      <w:proofErr w:type="spellStart"/>
      <w:r>
        <w:rPr>
          <w:sz w:val="20"/>
          <w:szCs w:val="20"/>
        </w:rPr>
        <w:t>Querrey</w:t>
      </w:r>
      <w:proofErr w:type="spellEnd"/>
      <w:r>
        <w:rPr>
          <w:sz w:val="20"/>
          <w:szCs w:val="20"/>
        </w:rPr>
        <w:t xml:space="preserve"> Inc.</w:t>
      </w:r>
      <w:r>
        <w:rPr>
          <w:sz w:val="20"/>
          <w:szCs w:val="20"/>
        </w:rPr>
        <w:tab/>
        <w:t>$37,200,000</w:t>
      </w:r>
    </w:p>
    <w:p w14:paraId="63122726" w14:textId="77777777" w:rsidR="0000280F" w:rsidRDefault="00AD7B6A">
      <w:pPr>
        <w:pStyle w:val="BodyA"/>
        <w:tabs>
          <w:tab w:val="left" w:pos="450"/>
          <w:tab w:val="left" w:pos="810"/>
          <w:tab w:val="right" w:pos="6840"/>
        </w:tabs>
        <w:ind w:left="810" w:hanging="810"/>
        <w:rPr>
          <w:sz w:val="20"/>
          <w:szCs w:val="20"/>
        </w:rPr>
      </w:pPr>
      <w:r>
        <w:rPr>
          <w:sz w:val="20"/>
          <w:szCs w:val="20"/>
        </w:rPr>
        <w:tab/>
      </w:r>
      <w:r>
        <w:rPr>
          <w:sz w:val="20"/>
          <w:szCs w:val="20"/>
        </w:rPr>
        <w:tab/>
        <w:t>Tax rate</w:t>
      </w:r>
      <w:r>
        <w:rPr>
          <w:sz w:val="20"/>
          <w:szCs w:val="20"/>
        </w:rPr>
        <w:tab/>
      </w:r>
      <w:r>
        <w:rPr>
          <w:sz w:val="20"/>
          <w:szCs w:val="20"/>
          <w:u w:val="single"/>
        </w:rPr>
        <w:t xml:space="preserve">      .03</w:t>
      </w:r>
    </w:p>
    <w:p w14:paraId="4A74D18B"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VAT</w:t>
      </w:r>
      <w:r>
        <w:rPr>
          <w:sz w:val="20"/>
          <w:szCs w:val="20"/>
        </w:rPr>
        <w:tab/>
        <w:t>$</w:t>
      </w:r>
      <w:r>
        <w:rPr>
          <w:sz w:val="20"/>
          <w:szCs w:val="20"/>
          <w:u w:val="double"/>
        </w:rPr>
        <w:t>1,116,000</w:t>
      </w:r>
    </w:p>
    <w:p w14:paraId="7E979B2F" w14:textId="77777777" w:rsidR="0000280F" w:rsidRDefault="0000280F">
      <w:pPr>
        <w:pStyle w:val="BodyA"/>
        <w:tabs>
          <w:tab w:val="left" w:pos="450"/>
          <w:tab w:val="left" w:pos="810"/>
          <w:tab w:val="right" w:pos="7920"/>
        </w:tabs>
        <w:ind w:left="810" w:hanging="810"/>
        <w:rPr>
          <w:sz w:val="16"/>
          <w:szCs w:val="16"/>
        </w:rPr>
      </w:pPr>
    </w:p>
    <w:p w14:paraId="1929442D" w14:textId="77777777" w:rsidR="0000280F" w:rsidRDefault="00AD7B6A">
      <w:pPr>
        <w:pStyle w:val="BodyA"/>
        <w:tabs>
          <w:tab w:val="left" w:pos="450"/>
          <w:tab w:val="left" w:pos="810"/>
          <w:tab w:val="right" w:pos="7920"/>
        </w:tabs>
        <w:ind w:left="810" w:hanging="810"/>
        <w:rPr>
          <w:sz w:val="20"/>
          <w:szCs w:val="20"/>
        </w:rPr>
      </w:pPr>
      <w:r>
        <w:rPr>
          <w:sz w:val="20"/>
          <w:szCs w:val="20"/>
        </w:rPr>
        <w:tab/>
      </w:r>
      <w:proofErr w:type="spellStart"/>
      <w:r>
        <w:rPr>
          <w:sz w:val="20"/>
          <w:szCs w:val="20"/>
        </w:rPr>
        <w:t>Ronno</w:t>
      </w:r>
      <w:proofErr w:type="spellEnd"/>
      <w:r>
        <w:rPr>
          <w:sz w:val="20"/>
          <w:szCs w:val="20"/>
        </w:rPr>
        <w:t xml:space="preserve"> Inc.:</w:t>
      </w:r>
    </w:p>
    <w:p w14:paraId="5F292D9D" w14:textId="77777777" w:rsidR="0000280F" w:rsidRDefault="00AD7B6A">
      <w:pPr>
        <w:pStyle w:val="BodyA"/>
        <w:tabs>
          <w:tab w:val="left" w:pos="450"/>
          <w:tab w:val="left" w:pos="810"/>
          <w:tab w:val="decimal" w:pos="6840"/>
          <w:tab w:val="right" w:pos="7920"/>
        </w:tabs>
        <w:spacing w:before="80"/>
        <w:ind w:left="806" w:hanging="806"/>
        <w:rPr>
          <w:sz w:val="20"/>
          <w:szCs w:val="20"/>
        </w:rPr>
      </w:pPr>
      <w:r>
        <w:rPr>
          <w:sz w:val="20"/>
          <w:szCs w:val="20"/>
        </w:rPr>
        <w:tab/>
      </w:r>
      <w:r>
        <w:rPr>
          <w:sz w:val="20"/>
          <w:szCs w:val="20"/>
        </w:rPr>
        <w:tab/>
        <w:t xml:space="preserve">Sales revenue ($10 </w:t>
      </w:r>
      <w:r>
        <w:rPr>
          <w:rFonts w:ascii="Symbol" w:hAnsi="Symbol"/>
          <w:sz w:val="20"/>
          <w:szCs w:val="20"/>
        </w:rPr>
        <w:t></w:t>
      </w:r>
      <w:r>
        <w:rPr>
          <w:sz w:val="20"/>
          <w:szCs w:val="20"/>
        </w:rPr>
        <w:t xml:space="preserve"> 12.4 million units)</w:t>
      </w:r>
      <w:r>
        <w:rPr>
          <w:sz w:val="20"/>
          <w:szCs w:val="20"/>
        </w:rPr>
        <w:tab/>
        <w:t>$124,000,000</w:t>
      </w:r>
    </w:p>
    <w:p w14:paraId="49C7D3E0" w14:textId="77777777" w:rsidR="0000280F" w:rsidRDefault="00AD7B6A">
      <w:pPr>
        <w:pStyle w:val="BodyA"/>
        <w:tabs>
          <w:tab w:val="left" w:pos="450"/>
          <w:tab w:val="left" w:pos="810"/>
          <w:tab w:val="decimal" w:pos="6840"/>
          <w:tab w:val="right" w:pos="8010"/>
        </w:tabs>
        <w:ind w:left="810" w:hanging="810"/>
        <w:rPr>
          <w:sz w:val="20"/>
          <w:szCs w:val="20"/>
        </w:rPr>
      </w:pPr>
      <w:r>
        <w:rPr>
          <w:sz w:val="20"/>
          <w:szCs w:val="20"/>
        </w:rPr>
        <w:tab/>
      </w:r>
      <w:r>
        <w:rPr>
          <w:sz w:val="20"/>
          <w:szCs w:val="20"/>
        </w:rPr>
        <w:tab/>
        <w:t xml:space="preserve">Material cost of sales ($9 </w:t>
      </w:r>
      <w:r>
        <w:rPr>
          <w:rFonts w:ascii="Symbol" w:hAnsi="Symbol"/>
          <w:sz w:val="20"/>
          <w:szCs w:val="20"/>
        </w:rPr>
        <w:t></w:t>
      </w:r>
      <w:r>
        <w:rPr>
          <w:sz w:val="20"/>
          <w:szCs w:val="20"/>
        </w:rPr>
        <w:t xml:space="preserve"> 12.4 million units)</w:t>
      </w:r>
      <w:r>
        <w:rPr>
          <w:sz w:val="20"/>
          <w:szCs w:val="20"/>
        </w:rPr>
        <w:tab/>
        <w:t>(</w:t>
      </w:r>
      <w:r>
        <w:rPr>
          <w:sz w:val="20"/>
          <w:szCs w:val="20"/>
          <w:u w:val="single"/>
        </w:rPr>
        <w:t>111,600,000</w:t>
      </w:r>
      <w:r>
        <w:rPr>
          <w:sz w:val="20"/>
          <w:szCs w:val="20"/>
        </w:rPr>
        <w:t>)</w:t>
      </w:r>
    </w:p>
    <w:p w14:paraId="12180B2D"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 xml:space="preserve">Value added by </w:t>
      </w:r>
      <w:proofErr w:type="spellStart"/>
      <w:r>
        <w:rPr>
          <w:sz w:val="20"/>
          <w:szCs w:val="20"/>
        </w:rPr>
        <w:t>Ronno</w:t>
      </w:r>
      <w:proofErr w:type="spellEnd"/>
      <w:r>
        <w:rPr>
          <w:sz w:val="20"/>
          <w:szCs w:val="20"/>
        </w:rPr>
        <w:t xml:space="preserve"> Inc.</w:t>
      </w:r>
      <w:r>
        <w:rPr>
          <w:sz w:val="20"/>
          <w:szCs w:val="20"/>
        </w:rPr>
        <w:tab/>
        <w:t>$12,400,000</w:t>
      </w:r>
    </w:p>
    <w:p w14:paraId="3F7165CF" w14:textId="77777777" w:rsidR="0000280F" w:rsidRDefault="00AD7B6A">
      <w:pPr>
        <w:pStyle w:val="BodyA"/>
        <w:tabs>
          <w:tab w:val="left" w:pos="450"/>
          <w:tab w:val="left" w:pos="810"/>
          <w:tab w:val="right" w:pos="6840"/>
        </w:tabs>
        <w:ind w:left="810" w:hanging="810"/>
        <w:rPr>
          <w:sz w:val="20"/>
          <w:szCs w:val="20"/>
        </w:rPr>
      </w:pPr>
      <w:r>
        <w:rPr>
          <w:sz w:val="20"/>
          <w:szCs w:val="20"/>
        </w:rPr>
        <w:tab/>
      </w:r>
      <w:r>
        <w:rPr>
          <w:sz w:val="20"/>
          <w:szCs w:val="20"/>
        </w:rPr>
        <w:tab/>
        <w:t>Tax rate</w:t>
      </w:r>
      <w:r>
        <w:rPr>
          <w:sz w:val="20"/>
          <w:szCs w:val="20"/>
        </w:rPr>
        <w:tab/>
      </w:r>
      <w:r>
        <w:rPr>
          <w:sz w:val="20"/>
          <w:szCs w:val="20"/>
          <w:u w:val="single"/>
        </w:rPr>
        <w:t xml:space="preserve">    .03</w:t>
      </w:r>
    </w:p>
    <w:p w14:paraId="7C5B9355"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VAT</w:t>
      </w:r>
      <w:r>
        <w:rPr>
          <w:sz w:val="20"/>
          <w:szCs w:val="20"/>
        </w:rPr>
        <w:tab/>
        <w:t>$</w:t>
      </w:r>
      <w:r>
        <w:rPr>
          <w:sz w:val="20"/>
          <w:szCs w:val="20"/>
          <w:u w:val="double"/>
        </w:rPr>
        <w:t>372,000</w:t>
      </w:r>
    </w:p>
    <w:p w14:paraId="60301B9D" w14:textId="77777777" w:rsidR="0000280F" w:rsidRDefault="0000280F">
      <w:pPr>
        <w:pStyle w:val="BodyA"/>
        <w:tabs>
          <w:tab w:val="left" w:pos="450"/>
          <w:tab w:val="left" w:pos="810"/>
          <w:tab w:val="right" w:pos="7920"/>
        </w:tabs>
        <w:ind w:left="810" w:hanging="810"/>
        <w:rPr>
          <w:sz w:val="20"/>
          <w:szCs w:val="20"/>
        </w:rPr>
      </w:pPr>
    </w:p>
    <w:p w14:paraId="30A03A11" w14:textId="77777777" w:rsidR="0000280F" w:rsidRDefault="00AD7B6A">
      <w:pPr>
        <w:pStyle w:val="BodyA"/>
        <w:tabs>
          <w:tab w:val="left" w:pos="450"/>
          <w:tab w:val="left" w:pos="810"/>
          <w:tab w:val="decimal" w:pos="6840"/>
        </w:tabs>
        <w:ind w:left="810" w:hanging="810"/>
        <w:rPr>
          <w:sz w:val="20"/>
          <w:szCs w:val="20"/>
        </w:rPr>
      </w:pPr>
      <w:r>
        <w:rPr>
          <w:sz w:val="20"/>
          <w:szCs w:val="20"/>
        </w:rPr>
        <w:lastRenderedPageBreak/>
        <w:t>15.</w:t>
      </w:r>
      <w:r>
        <w:rPr>
          <w:sz w:val="20"/>
          <w:szCs w:val="20"/>
        </w:rPr>
        <w:tab/>
        <w:t xml:space="preserve">Sales revenue ($7.50 </w:t>
      </w:r>
      <w:r>
        <w:rPr>
          <w:rFonts w:ascii="Symbol" w:hAnsi="Symbol"/>
          <w:sz w:val="20"/>
          <w:szCs w:val="20"/>
        </w:rPr>
        <w:t></w:t>
      </w:r>
      <w:r>
        <w:rPr>
          <w:sz w:val="20"/>
          <w:szCs w:val="20"/>
        </w:rPr>
        <w:t xml:space="preserve"> 8.3 million units)</w:t>
      </w:r>
      <w:r>
        <w:rPr>
          <w:sz w:val="20"/>
          <w:szCs w:val="20"/>
        </w:rPr>
        <w:tab/>
        <w:t>$62,250,000</w:t>
      </w:r>
    </w:p>
    <w:p w14:paraId="0DE06476" w14:textId="77777777" w:rsidR="0000280F" w:rsidRDefault="00AD7B6A">
      <w:pPr>
        <w:pStyle w:val="BodyA"/>
        <w:tabs>
          <w:tab w:val="left" w:pos="450"/>
          <w:tab w:val="left" w:pos="810"/>
          <w:tab w:val="decimal" w:pos="6840"/>
        </w:tabs>
        <w:ind w:left="810" w:hanging="810"/>
        <w:rPr>
          <w:sz w:val="20"/>
          <w:szCs w:val="20"/>
        </w:rPr>
      </w:pPr>
      <w:r>
        <w:rPr>
          <w:sz w:val="20"/>
          <w:szCs w:val="20"/>
        </w:rPr>
        <w:tab/>
        <w:t xml:space="preserve">Material cost of sales ($5 </w:t>
      </w:r>
      <w:r>
        <w:rPr>
          <w:rFonts w:ascii="Symbol" w:hAnsi="Symbol"/>
          <w:sz w:val="20"/>
          <w:szCs w:val="20"/>
        </w:rPr>
        <w:t></w:t>
      </w:r>
      <w:r>
        <w:rPr>
          <w:sz w:val="20"/>
          <w:szCs w:val="20"/>
        </w:rPr>
        <w:t xml:space="preserve"> 8.3 million units)</w:t>
      </w:r>
      <w:r>
        <w:rPr>
          <w:sz w:val="20"/>
          <w:szCs w:val="20"/>
        </w:rPr>
        <w:tab/>
        <w:t>($</w:t>
      </w:r>
      <w:r>
        <w:rPr>
          <w:sz w:val="20"/>
          <w:szCs w:val="20"/>
          <w:u w:val="single"/>
        </w:rPr>
        <w:t>41,500,000</w:t>
      </w:r>
      <w:r>
        <w:rPr>
          <w:sz w:val="20"/>
          <w:szCs w:val="20"/>
        </w:rPr>
        <w:t>)</w:t>
      </w:r>
    </w:p>
    <w:p w14:paraId="747AC4E0" w14:textId="77777777" w:rsidR="0000280F" w:rsidRDefault="00AD7B6A">
      <w:pPr>
        <w:pStyle w:val="BodyA"/>
        <w:tabs>
          <w:tab w:val="left" w:pos="450"/>
          <w:tab w:val="left" w:pos="810"/>
          <w:tab w:val="decimal" w:pos="6840"/>
        </w:tabs>
        <w:ind w:left="810" w:hanging="810"/>
        <w:rPr>
          <w:sz w:val="20"/>
          <w:szCs w:val="20"/>
        </w:rPr>
      </w:pPr>
      <w:r>
        <w:rPr>
          <w:sz w:val="20"/>
          <w:szCs w:val="20"/>
        </w:rPr>
        <w:tab/>
        <w:t>Value added by Wallis Company</w:t>
      </w:r>
      <w:r>
        <w:rPr>
          <w:sz w:val="20"/>
          <w:szCs w:val="20"/>
        </w:rPr>
        <w:tab/>
        <w:t>$20,750,000</w:t>
      </w:r>
    </w:p>
    <w:p w14:paraId="24DFC68E" w14:textId="77777777" w:rsidR="0000280F" w:rsidRDefault="00AD7B6A">
      <w:pPr>
        <w:pStyle w:val="BodyA"/>
        <w:tabs>
          <w:tab w:val="left" w:pos="450"/>
          <w:tab w:val="left" w:pos="810"/>
          <w:tab w:val="right" w:pos="6840"/>
        </w:tabs>
        <w:ind w:left="810" w:hanging="810"/>
        <w:rPr>
          <w:sz w:val="20"/>
          <w:szCs w:val="20"/>
        </w:rPr>
      </w:pPr>
      <w:r>
        <w:rPr>
          <w:sz w:val="20"/>
          <w:szCs w:val="20"/>
        </w:rPr>
        <w:tab/>
        <w:t>Tax rate</w:t>
      </w:r>
      <w:r>
        <w:rPr>
          <w:sz w:val="20"/>
          <w:szCs w:val="20"/>
        </w:rPr>
        <w:tab/>
      </w:r>
      <w:r>
        <w:rPr>
          <w:sz w:val="20"/>
          <w:szCs w:val="20"/>
          <w:u w:val="single"/>
        </w:rPr>
        <w:t xml:space="preserve">     .15</w:t>
      </w:r>
    </w:p>
    <w:p w14:paraId="37D0EEC2" w14:textId="77777777" w:rsidR="0000280F" w:rsidRDefault="00AD7B6A">
      <w:pPr>
        <w:pStyle w:val="BodyA"/>
        <w:tabs>
          <w:tab w:val="left" w:pos="450"/>
          <w:tab w:val="left" w:pos="810"/>
          <w:tab w:val="right" w:pos="6840"/>
        </w:tabs>
        <w:ind w:left="810" w:hanging="810"/>
        <w:rPr>
          <w:sz w:val="20"/>
          <w:szCs w:val="20"/>
        </w:rPr>
      </w:pPr>
      <w:r>
        <w:rPr>
          <w:sz w:val="20"/>
          <w:szCs w:val="20"/>
        </w:rPr>
        <w:tab/>
        <w:t>VAT</w:t>
      </w:r>
      <w:r>
        <w:rPr>
          <w:sz w:val="20"/>
          <w:szCs w:val="20"/>
        </w:rPr>
        <w:tab/>
        <w:t>$</w:t>
      </w:r>
      <w:r>
        <w:rPr>
          <w:sz w:val="20"/>
          <w:szCs w:val="20"/>
          <w:u w:val="double"/>
        </w:rPr>
        <w:t>3,112,500</w:t>
      </w:r>
    </w:p>
    <w:p w14:paraId="656452A7" w14:textId="77777777" w:rsidR="0000280F" w:rsidRDefault="0000280F">
      <w:pPr>
        <w:pStyle w:val="BodyA"/>
        <w:tabs>
          <w:tab w:val="left" w:pos="450"/>
          <w:tab w:val="left" w:pos="810"/>
          <w:tab w:val="right" w:pos="7920"/>
        </w:tabs>
        <w:ind w:left="810" w:hanging="810"/>
        <w:rPr>
          <w:sz w:val="20"/>
          <w:szCs w:val="20"/>
        </w:rPr>
      </w:pPr>
    </w:p>
    <w:p w14:paraId="54C3CA20" w14:textId="77777777" w:rsidR="0000280F" w:rsidRDefault="0000280F">
      <w:pPr>
        <w:pStyle w:val="BodyA"/>
        <w:tabs>
          <w:tab w:val="left" w:pos="450"/>
          <w:tab w:val="left" w:pos="810"/>
          <w:tab w:val="right" w:pos="7920"/>
        </w:tabs>
        <w:ind w:left="810" w:hanging="810"/>
        <w:rPr>
          <w:sz w:val="20"/>
          <w:szCs w:val="20"/>
        </w:rPr>
      </w:pPr>
    </w:p>
    <w:p w14:paraId="762E1852" w14:textId="77777777" w:rsidR="0000280F" w:rsidRDefault="00AD7B6A">
      <w:pPr>
        <w:pStyle w:val="BodyA"/>
        <w:tabs>
          <w:tab w:val="left" w:pos="450"/>
          <w:tab w:val="left" w:pos="810"/>
        </w:tabs>
        <w:rPr>
          <w:sz w:val="20"/>
          <w:szCs w:val="20"/>
        </w:rPr>
      </w:pPr>
      <w:r>
        <w:rPr>
          <w:b/>
          <w:bCs/>
          <w:sz w:val="20"/>
          <w:szCs w:val="20"/>
        </w:rPr>
        <w:t>Issue Recognition Problems</w:t>
      </w:r>
    </w:p>
    <w:p w14:paraId="6167F4CD" w14:textId="77777777" w:rsidR="0000280F" w:rsidRDefault="0000280F">
      <w:pPr>
        <w:pStyle w:val="BodyA"/>
        <w:tabs>
          <w:tab w:val="left" w:pos="450"/>
          <w:tab w:val="left" w:pos="810"/>
        </w:tabs>
        <w:rPr>
          <w:sz w:val="20"/>
          <w:szCs w:val="20"/>
        </w:rPr>
      </w:pPr>
    </w:p>
    <w:p w14:paraId="6C2755C7" w14:textId="77777777" w:rsidR="0000280F" w:rsidRDefault="00AD7B6A">
      <w:pPr>
        <w:pStyle w:val="BodyA"/>
        <w:tabs>
          <w:tab w:val="left" w:pos="450"/>
          <w:tab w:val="left" w:pos="810"/>
        </w:tabs>
        <w:ind w:left="450" w:hanging="450"/>
        <w:rPr>
          <w:sz w:val="20"/>
          <w:szCs w:val="20"/>
        </w:rPr>
      </w:pPr>
      <w:r>
        <w:rPr>
          <w:sz w:val="20"/>
          <w:szCs w:val="20"/>
        </w:rPr>
        <w:t>1.</w:t>
      </w:r>
      <w:r>
        <w:rPr>
          <w:sz w:val="20"/>
          <w:szCs w:val="20"/>
        </w:rPr>
        <w:tab/>
        <w:t>Are Mr. and Mrs. Julius required to pay the property tax for a full year even though they lived in the home for only three months of the year? Is there any mechanism for allocating the property tax attributable to the period January 1 through October 5 to the former owners?</w:t>
      </w:r>
    </w:p>
    <w:p w14:paraId="3C12B66B" w14:textId="77777777" w:rsidR="0000280F" w:rsidRDefault="0000280F">
      <w:pPr>
        <w:pStyle w:val="BodyA"/>
        <w:tabs>
          <w:tab w:val="left" w:pos="450"/>
          <w:tab w:val="left" w:pos="810"/>
        </w:tabs>
        <w:ind w:left="450" w:hanging="450"/>
        <w:rPr>
          <w:sz w:val="20"/>
          <w:szCs w:val="20"/>
        </w:rPr>
      </w:pPr>
    </w:p>
    <w:p w14:paraId="34ECFBEA" w14:textId="77777777" w:rsidR="0000280F" w:rsidRDefault="00AD7B6A">
      <w:pPr>
        <w:pStyle w:val="BodyA"/>
        <w:tabs>
          <w:tab w:val="left" w:pos="450"/>
          <w:tab w:val="left" w:pos="810"/>
        </w:tabs>
        <w:ind w:left="450" w:hanging="450"/>
        <w:rPr>
          <w:sz w:val="20"/>
          <w:szCs w:val="20"/>
        </w:rPr>
      </w:pPr>
      <w:r>
        <w:rPr>
          <w:sz w:val="20"/>
          <w:szCs w:val="20"/>
        </w:rPr>
        <w:t>2.</w:t>
      </w:r>
      <w:r>
        <w:rPr>
          <w:sz w:val="20"/>
          <w:szCs w:val="20"/>
        </w:rPr>
        <w:tab/>
        <w:t xml:space="preserve">Are the lighting and fences permanent improvements to real property (corporate headquarters) so that their value adds to the real property tax base, or can they qualify as </w:t>
      </w:r>
      <w:proofErr w:type="spellStart"/>
      <w:r>
        <w:rPr>
          <w:sz w:val="20"/>
          <w:szCs w:val="20"/>
        </w:rPr>
        <w:t>personalty</w:t>
      </w:r>
      <w:proofErr w:type="spellEnd"/>
      <w:r>
        <w:rPr>
          <w:sz w:val="20"/>
          <w:szCs w:val="20"/>
        </w:rPr>
        <w:t xml:space="preserve"> that is exempt from real property tax?</w:t>
      </w:r>
    </w:p>
    <w:p w14:paraId="02892012" w14:textId="77777777" w:rsidR="0000280F" w:rsidRDefault="0000280F">
      <w:pPr>
        <w:pStyle w:val="BodyA"/>
        <w:tabs>
          <w:tab w:val="left" w:pos="450"/>
          <w:tab w:val="left" w:pos="810"/>
        </w:tabs>
        <w:ind w:left="450" w:hanging="450"/>
        <w:rPr>
          <w:sz w:val="20"/>
          <w:szCs w:val="20"/>
        </w:rPr>
      </w:pPr>
    </w:p>
    <w:p w14:paraId="61A000C5" w14:textId="77777777" w:rsidR="0000280F" w:rsidRDefault="00AD7B6A">
      <w:pPr>
        <w:pStyle w:val="BodyA"/>
        <w:tabs>
          <w:tab w:val="left" w:pos="450"/>
          <w:tab w:val="left" w:pos="810"/>
        </w:tabs>
        <w:ind w:left="450" w:hanging="450"/>
        <w:rPr>
          <w:sz w:val="20"/>
          <w:szCs w:val="20"/>
        </w:rPr>
      </w:pPr>
      <w:r>
        <w:rPr>
          <w:sz w:val="20"/>
          <w:szCs w:val="20"/>
        </w:rPr>
        <w:t>3.</w:t>
      </w:r>
      <w:r>
        <w:rPr>
          <w:sz w:val="20"/>
          <w:szCs w:val="20"/>
        </w:rPr>
        <w:tab/>
        <w:t>How does each jurisdiction in which the plane is temporarily stored define or identify business tangibles subject to tax? Is jurisdiction based on a minimum number of days of physical presence in the state? Is the annual personal property tax prorated to reflect the number of days that property is used or stored in the state?</w:t>
      </w:r>
    </w:p>
    <w:p w14:paraId="524A622E" w14:textId="77777777" w:rsidR="0000280F" w:rsidRDefault="0000280F">
      <w:pPr>
        <w:pStyle w:val="BodyA"/>
        <w:tabs>
          <w:tab w:val="left" w:pos="450"/>
          <w:tab w:val="left" w:pos="810"/>
        </w:tabs>
        <w:ind w:left="450" w:hanging="450"/>
        <w:rPr>
          <w:sz w:val="20"/>
          <w:szCs w:val="20"/>
        </w:rPr>
      </w:pPr>
    </w:p>
    <w:p w14:paraId="0AA55CAD" w14:textId="77777777" w:rsidR="0000280F" w:rsidRDefault="00AD7B6A">
      <w:pPr>
        <w:pStyle w:val="BodyA"/>
        <w:tabs>
          <w:tab w:val="left" w:pos="450"/>
          <w:tab w:val="left" w:pos="810"/>
        </w:tabs>
        <w:ind w:left="450" w:hanging="450"/>
        <w:rPr>
          <w:sz w:val="20"/>
          <w:szCs w:val="20"/>
        </w:rPr>
      </w:pPr>
      <w:r>
        <w:rPr>
          <w:sz w:val="20"/>
          <w:szCs w:val="20"/>
        </w:rPr>
        <w:t>4.</w:t>
      </w:r>
      <w:r>
        <w:rPr>
          <w:sz w:val="20"/>
          <w:szCs w:val="20"/>
        </w:rPr>
        <w:tab/>
        <w:t>Does State A have jurisdiction to tax the retirement income that Mrs. Otis earned while she was a resident of State A but that she receives while she is a resident of State K?</w:t>
      </w:r>
    </w:p>
    <w:p w14:paraId="04E103C9" w14:textId="77777777" w:rsidR="0000280F" w:rsidRDefault="0000280F">
      <w:pPr>
        <w:pStyle w:val="BodyA"/>
        <w:tabs>
          <w:tab w:val="left" w:pos="450"/>
          <w:tab w:val="left" w:pos="810"/>
        </w:tabs>
        <w:ind w:left="450" w:hanging="450"/>
        <w:rPr>
          <w:sz w:val="20"/>
          <w:szCs w:val="20"/>
        </w:rPr>
      </w:pPr>
    </w:p>
    <w:p w14:paraId="475AEC91" w14:textId="77777777" w:rsidR="0000280F" w:rsidRDefault="00AD7B6A">
      <w:pPr>
        <w:pStyle w:val="BodyA"/>
        <w:tabs>
          <w:tab w:val="left" w:pos="450"/>
          <w:tab w:val="left" w:pos="810"/>
        </w:tabs>
        <w:ind w:left="450" w:hanging="450"/>
        <w:rPr>
          <w:sz w:val="20"/>
          <w:szCs w:val="20"/>
        </w:rPr>
      </w:pPr>
      <w:r>
        <w:rPr>
          <w:sz w:val="20"/>
          <w:szCs w:val="20"/>
        </w:rPr>
        <w:t>5.</w:t>
      </w:r>
      <w:r>
        <w:rPr>
          <w:sz w:val="20"/>
          <w:szCs w:val="20"/>
        </w:rPr>
        <w:tab/>
        <w:t>Did the sale of the furniture from Vendor V to Yarrow occur in State V or in State Q? Does State V have jurisdiction to tax the transaction even though the office furniture was shipped out of state?</w:t>
      </w:r>
    </w:p>
    <w:p w14:paraId="06325983" w14:textId="77777777" w:rsidR="0000280F" w:rsidRDefault="0000280F">
      <w:pPr>
        <w:pStyle w:val="BodyA"/>
        <w:tabs>
          <w:tab w:val="left" w:pos="450"/>
          <w:tab w:val="left" w:pos="810"/>
        </w:tabs>
        <w:ind w:left="450" w:hanging="450"/>
        <w:rPr>
          <w:sz w:val="20"/>
          <w:szCs w:val="20"/>
        </w:rPr>
      </w:pPr>
    </w:p>
    <w:p w14:paraId="54A09A1B" w14:textId="77777777" w:rsidR="0000280F" w:rsidRDefault="00AD7B6A">
      <w:pPr>
        <w:pStyle w:val="BodyA"/>
        <w:tabs>
          <w:tab w:val="left" w:pos="450"/>
          <w:tab w:val="left" w:pos="810"/>
        </w:tabs>
        <w:ind w:left="450" w:hanging="450"/>
        <w:rPr>
          <w:sz w:val="20"/>
          <w:szCs w:val="20"/>
        </w:rPr>
      </w:pPr>
      <w:r>
        <w:rPr>
          <w:sz w:val="20"/>
          <w:szCs w:val="20"/>
        </w:rPr>
        <w:t>6</w:t>
      </w:r>
      <w:r>
        <w:rPr>
          <w:sz w:val="20"/>
          <w:szCs w:val="20"/>
        </w:rPr>
        <w:tab/>
        <w:t>Do Acme Corporation’s activities in States X, Y, and Z give all three states jurisdiction to tax Acme’s business income? How much of Acme’s net profit can be taxed by each state with jurisdiction?</w:t>
      </w:r>
    </w:p>
    <w:p w14:paraId="3044DB65" w14:textId="77777777" w:rsidR="0000280F" w:rsidRDefault="0000280F">
      <w:pPr>
        <w:pStyle w:val="BodyA"/>
        <w:tabs>
          <w:tab w:val="left" w:pos="450"/>
          <w:tab w:val="left" w:pos="810"/>
        </w:tabs>
        <w:ind w:left="450" w:hanging="450"/>
        <w:rPr>
          <w:sz w:val="20"/>
          <w:szCs w:val="20"/>
        </w:rPr>
      </w:pPr>
    </w:p>
    <w:p w14:paraId="5CA18682" w14:textId="77777777" w:rsidR="0000280F" w:rsidRDefault="00AD7B6A">
      <w:pPr>
        <w:pStyle w:val="BodyA"/>
        <w:tabs>
          <w:tab w:val="left" w:pos="450"/>
          <w:tab w:val="left" w:pos="810"/>
        </w:tabs>
        <w:ind w:left="450" w:hanging="450"/>
        <w:rPr>
          <w:sz w:val="20"/>
          <w:szCs w:val="20"/>
        </w:rPr>
      </w:pPr>
      <w:r>
        <w:rPr>
          <w:sz w:val="20"/>
          <w:szCs w:val="20"/>
        </w:rPr>
        <w:t>7.</w:t>
      </w:r>
      <w:r>
        <w:rPr>
          <w:sz w:val="20"/>
          <w:szCs w:val="20"/>
        </w:rPr>
        <w:tab/>
        <w:t xml:space="preserve">Which of the 14 states has jurisdiction to tax Mr. </w:t>
      </w:r>
      <w:proofErr w:type="spellStart"/>
      <w:r>
        <w:rPr>
          <w:sz w:val="20"/>
          <w:szCs w:val="20"/>
        </w:rPr>
        <w:t>Wycomb’s</w:t>
      </w:r>
      <w:proofErr w:type="spellEnd"/>
      <w:r>
        <w:rPr>
          <w:sz w:val="20"/>
          <w:szCs w:val="20"/>
        </w:rPr>
        <w:t xml:space="preserve"> professional income? How much of this total prize money is subject to each state’s personal income tax?</w:t>
      </w:r>
    </w:p>
    <w:p w14:paraId="3BB21ABE" w14:textId="77777777" w:rsidR="0000280F" w:rsidRDefault="0000280F">
      <w:pPr>
        <w:pStyle w:val="BodyA"/>
        <w:tabs>
          <w:tab w:val="left" w:pos="450"/>
          <w:tab w:val="left" w:pos="810"/>
        </w:tabs>
        <w:ind w:left="450" w:hanging="450"/>
        <w:rPr>
          <w:sz w:val="20"/>
          <w:szCs w:val="20"/>
        </w:rPr>
      </w:pPr>
    </w:p>
    <w:p w14:paraId="3AB8CBFB" w14:textId="77777777" w:rsidR="0000280F" w:rsidRDefault="00AD7B6A">
      <w:pPr>
        <w:pStyle w:val="BodyA"/>
        <w:tabs>
          <w:tab w:val="left" w:pos="450"/>
          <w:tab w:val="left" w:pos="810"/>
        </w:tabs>
        <w:ind w:left="450" w:hanging="450"/>
        <w:rPr>
          <w:sz w:val="20"/>
          <w:szCs w:val="20"/>
        </w:rPr>
      </w:pPr>
      <w:r>
        <w:rPr>
          <w:sz w:val="20"/>
          <w:szCs w:val="20"/>
        </w:rPr>
        <w:t>8.</w:t>
      </w:r>
      <w:r>
        <w:rPr>
          <w:sz w:val="20"/>
          <w:szCs w:val="20"/>
        </w:rPr>
        <w:tab/>
        <w:t>Does the abatement agreement require BBB Company to repay any of the foregone property taxes or incur any penalty if it terminates its business activity in County K before the end of the abatement period?</w:t>
      </w:r>
    </w:p>
    <w:p w14:paraId="5E7637AB" w14:textId="77777777" w:rsidR="0000280F" w:rsidRDefault="0000280F">
      <w:pPr>
        <w:pStyle w:val="BodyA"/>
        <w:tabs>
          <w:tab w:val="left" w:pos="450"/>
          <w:tab w:val="left" w:pos="810"/>
        </w:tabs>
        <w:rPr>
          <w:sz w:val="20"/>
          <w:szCs w:val="20"/>
        </w:rPr>
      </w:pPr>
    </w:p>
    <w:p w14:paraId="78429301" w14:textId="77777777" w:rsidR="0000280F" w:rsidRDefault="00AD7B6A">
      <w:pPr>
        <w:pStyle w:val="BodyA"/>
        <w:tabs>
          <w:tab w:val="left" w:pos="450"/>
          <w:tab w:val="left" w:pos="810"/>
        </w:tabs>
        <w:ind w:left="450" w:hanging="450"/>
        <w:rPr>
          <w:sz w:val="20"/>
          <w:szCs w:val="20"/>
        </w:rPr>
      </w:pPr>
      <w:r>
        <w:rPr>
          <w:sz w:val="20"/>
          <w:szCs w:val="20"/>
        </w:rPr>
        <w:t>9.</w:t>
      </w:r>
      <w:r>
        <w:rPr>
          <w:sz w:val="20"/>
          <w:szCs w:val="20"/>
        </w:rPr>
        <w:tab/>
        <w:t xml:space="preserve">Does the fact that Dempsey Corporation sells goods to U.S. customers give the United States jurisdiction to tax the Canadian corporation? Is the income generated by Dempsey’s sales to U.S. customers considered U.S. source income subject to federal income tax? </w:t>
      </w:r>
    </w:p>
    <w:p w14:paraId="2D0E7F2E" w14:textId="77777777" w:rsidR="0000280F" w:rsidRDefault="0000280F">
      <w:pPr>
        <w:pStyle w:val="BodyA"/>
        <w:tabs>
          <w:tab w:val="left" w:pos="450"/>
          <w:tab w:val="left" w:pos="810"/>
        </w:tabs>
        <w:rPr>
          <w:sz w:val="20"/>
          <w:szCs w:val="20"/>
        </w:rPr>
      </w:pPr>
    </w:p>
    <w:p w14:paraId="2031DE41" w14:textId="77777777" w:rsidR="0000280F" w:rsidRDefault="00AD7B6A">
      <w:pPr>
        <w:pStyle w:val="BodyA"/>
        <w:tabs>
          <w:tab w:val="left" w:pos="450"/>
          <w:tab w:val="left" w:pos="810"/>
        </w:tabs>
        <w:ind w:left="450" w:hanging="450"/>
        <w:rPr>
          <w:sz w:val="20"/>
          <w:szCs w:val="20"/>
        </w:rPr>
      </w:pPr>
      <w:r>
        <w:rPr>
          <w:sz w:val="20"/>
          <w:szCs w:val="20"/>
        </w:rPr>
        <w:t>10.</w:t>
      </w:r>
      <w:r>
        <w:rPr>
          <w:sz w:val="20"/>
          <w:szCs w:val="20"/>
        </w:rPr>
        <w:tab/>
        <w:t xml:space="preserve">When Mr. </w:t>
      </w:r>
      <w:proofErr w:type="spellStart"/>
      <w:r>
        <w:rPr>
          <w:sz w:val="20"/>
          <w:szCs w:val="20"/>
        </w:rPr>
        <w:t>Imhoff</w:t>
      </w:r>
      <w:proofErr w:type="spellEnd"/>
      <w:r>
        <w:rPr>
          <w:sz w:val="20"/>
          <w:szCs w:val="20"/>
        </w:rPr>
        <w:t xml:space="preserve"> dies, can the United States government claim jurisdiction to impose the federal estate tax on his net worth? Can an individual who has been a U.S. citizen escape federal taxation by renouncing his citizenship and moving to a foreign country?</w:t>
      </w:r>
    </w:p>
    <w:p w14:paraId="34283596" w14:textId="77777777" w:rsidR="0000280F" w:rsidRDefault="0000280F">
      <w:pPr>
        <w:pStyle w:val="Footer"/>
        <w:tabs>
          <w:tab w:val="clear" w:pos="4320"/>
          <w:tab w:val="clear" w:pos="8640"/>
          <w:tab w:val="left" w:pos="450"/>
          <w:tab w:val="left" w:pos="810"/>
        </w:tabs>
        <w:rPr>
          <w:sz w:val="20"/>
          <w:szCs w:val="20"/>
        </w:rPr>
      </w:pPr>
    </w:p>
    <w:p w14:paraId="059C8A65" w14:textId="77777777" w:rsidR="0000280F" w:rsidRDefault="0000280F">
      <w:pPr>
        <w:pStyle w:val="Footer"/>
        <w:tabs>
          <w:tab w:val="clear" w:pos="4320"/>
          <w:tab w:val="clear" w:pos="8640"/>
          <w:tab w:val="left" w:pos="450"/>
          <w:tab w:val="left" w:pos="810"/>
        </w:tabs>
        <w:rPr>
          <w:sz w:val="20"/>
          <w:szCs w:val="20"/>
        </w:rPr>
      </w:pPr>
    </w:p>
    <w:p w14:paraId="6176026E" w14:textId="77777777" w:rsidR="0000280F" w:rsidRDefault="00AD7B6A">
      <w:pPr>
        <w:pStyle w:val="Heading"/>
        <w:rPr>
          <w:rFonts w:ascii="Arial" w:eastAsia="Arial" w:hAnsi="Arial" w:cs="Arial"/>
        </w:rPr>
      </w:pPr>
      <w:r>
        <w:rPr>
          <w:rFonts w:ascii="Arial" w:hAnsi="Arial"/>
        </w:rPr>
        <w:t>Research Problems</w:t>
      </w:r>
    </w:p>
    <w:p w14:paraId="07482994" w14:textId="77777777" w:rsidR="0000280F" w:rsidRDefault="0000280F">
      <w:pPr>
        <w:pStyle w:val="BodyA"/>
        <w:tabs>
          <w:tab w:val="left" w:pos="450"/>
          <w:tab w:val="left" w:pos="810"/>
        </w:tabs>
        <w:rPr>
          <w:sz w:val="20"/>
          <w:szCs w:val="20"/>
        </w:rPr>
      </w:pPr>
    </w:p>
    <w:p w14:paraId="766FD0A7" w14:textId="77777777" w:rsidR="0000280F" w:rsidRDefault="00AD7B6A">
      <w:pPr>
        <w:pStyle w:val="BodyTextIndent2"/>
        <w:rPr>
          <w:rFonts w:ascii="Arial" w:hAnsi="Arial"/>
        </w:rPr>
      </w:pPr>
      <w:r>
        <w:rPr>
          <w:rFonts w:ascii="Arial" w:hAnsi="Arial"/>
        </w:rPr>
        <w:t xml:space="preserve">The first three research problems for Chapter 1 are designed to encourage students to explore internet websites that contain a wealth of information on local, state, and federal taxes. Problem 4 is an exercise to increase students’ awareness of their state’s sales tax and the items on which the tax is imposed. </w:t>
      </w:r>
    </w:p>
    <w:p w14:paraId="2D652B82" w14:textId="77777777" w:rsidR="00B421DE" w:rsidRDefault="00B421DE">
      <w:pPr>
        <w:pStyle w:val="BodyTextIndent2"/>
        <w:rPr>
          <w:rFonts w:ascii="Arial" w:hAnsi="Arial"/>
        </w:rPr>
      </w:pPr>
    </w:p>
    <w:p w14:paraId="4A948D5D" w14:textId="77777777" w:rsidR="00B421DE" w:rsidRDefault="00B421DE" w:rsidP="00B421DE">
      <w:pPr>
        <w:pStyle w:val="BodyTextIndent2"/>
        <w:rPr>
          <w:rFonts w:ascii="Arial" w:eastAsia="Arial" w:hAnsi="Arial" w:cs="Arial"/>
        </w:rPr>
      </w:pPr>
      <w:r>
        <w:rPr>
          <w:rFonts w:ascii="Arial" w:hAnsi="Arial"/>
        </w:rPr>
        <w:lastRenderedPageBreak/>
        <w:t>Answers to these questions will vary from student to student and depend in part on the student’s state of residence.</w:t>
      </w:r>
    </w:p>
    <w:p w14:paraId="3AA49838" w14:textId="77777777" w:rsidR="0000280F" w:rsidRDefault="0000280F">
      <w:pPr>
        <w:pStyle w:val="BodyA"/>
        <w:rPr>
          <w:sz w:val="20"/>
          <w:szCs w:val="20"/>
        </w:rPr>
      </w:pPr>
    </w:p>
    <w:p w14:paraId="10C8F6DF" w14:textId="77777777" w:rsidR="0000280F" w:rsidRDefault="00AD7B6A">
      <w:pPr>
        <w:pStyle w:val="BodyA"/>
        <w:tabs>
          <w:tab w:val="left" w:pos="450"/>
          <w:tab w:val="left" w:pos="810"/>
        </w:tabs>
        <w:rPr>
          <w:b/>
          <w:bCs/>
          <w:sz w:val="20"/>
          <w:szCs w:val="20"/>
        </w:rPr>
      </w:pPr>
      <w:r>
        <w:rPr>
          <w:b/>
          <w:bCs/>
          <w:sz w:val="20"/>
          <w:szCs w:val="20"/>
        </w:rPr>
        <w:t>Tax Planning Cases</w:t>
      </w:r>
    </w:p>
    <w:p w14:paraId="08B37380" w14:textId="77777777" w:rsidR="0000280F" w:rsidRDefault="0000280F">
      <w:pPr>
        <w:pStyle w:val="BodyA"/>
        <w:tabs>
          <w:tab w:val="left" w:pos="450"/>
          <w:tab w:val="left" w:pos="810"/>
        </w:tabs>
        <w:rPr>
          <w:sz w:val="20"/>
          <w:szCs w:val="20"/>
        </w:rPr>
      </w:pPr>
    </w:p>
    <w:p w14:paraId="6762A899" w14:textId="77777777" w:rsidR="0000280F" w:rsidRDefault="00AD7B6A">
      <w:pPr>
        <w:pStyle w:val="BodyA"/>
        <w:tabs>
          <w:tab w:val="left" w:pos="450"/>
          <w:tab w:val="left" w:pos="810"/>
        </w:tabs>
        <w:ind w:left="450" w:hanging="450"/>
        <w:rPr>
          <w:sz w:val="20"/>
          <w:szCs w:val="20"/>
        </w:rPr>
      </w:pPr>
      <w:r>
        <w:rPr>
          <w:sz w:val="20"/>
          <w:szCs w:val="20"/>
        </w:rPr>
        <w:t>1.</w:t>
      </w:r>
      <w:r>
        <w:rPr>
          <w:sz w:val="20"/>
          <w:szCs w:val="20"/>
        </w:rPr>
        <w:tab/>
        <w:t>Nixon’s management must compare the tax costs of operating in each jurisdiction.</w:t>
      </w:r>
    </w:p>
    <w:p w14:paraId="4EEAF123" w14:textId="77777777" w:rsidR="0000280F" w:rsidRDefault="0000280F">
      <w:pPr>
        <w:pStyle w:val="BodyA"/>
        <w:tabs>
          <w:tab w:val="left" w:pos="450"/>
          <w:tab w:val="left" w:pos="810"/>
        </w:tabs>
        <w:ind w:left="450" w:hanging="450"/>
        <w:rPr>
          <w:sz w:val="20"/>
          <w:szCs w:val="20"/>
        </w:rPr>
      </w:pPr>
    </w:p>
    <w:p w14:paraId="2631B9B6" w14:textId="77777777" w:rsidR="0000280F" w:rsidRDefault="00AD7B6A">
      <w:pPr>
        <w:pStyle w:val="BodyA"/>
        <w:tabs>
          <w:tab w:val="left" w:pos="450"/>
          <w:tab w:val="left" w:pos="810"/>
          <w:tab w:val="right" w:pos="6300"/>
        </w:tabs>
        <w:ind w:left="450" w:hanging="450"/>
        <w:rPr>
          <w:sz w:val="20"/>
          <w:szCs w:val="20"/>
        </w:rPr>
      </w:pPr>
      <w:r>
        <w:rPr>
          <w:sz w:val="20"/>
          <w:szCs w:val="20"/>
        </w:rPr>
        <w:tab/>
      </w:r>
      <w:r>
        <w:rPr>
          <w:sz w:val="20"/>
          <w:szCs w:val="20"/>
        </w:rPr>
        <w:tab/>
        <w:t>Value of tangible business property</w:t>
      </w:r>
      <w:r>
        <w:rPr>
          <w:sz w:val="20"/>
          <w:szCs w:val="20"/>
        </w:rPr>
        <w:tab/>
        <w:t>$10,000,000</w:t>
      </w:r>
    </w:p>
    <w:p w14:paraId="5CAE4778"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lang w:val="fr-FR"/>
        </w:rPr>
        <w:tab/>
      </w:r>
      <w:r>
        <w:rPr>
          <w:sz w:val="20"/>
          <w:szCs w:val="20"/>
          <w:lang w:val="fr-FR"/>
        </w:rPr>
        <w:tab/>
      </w:r>
      <w:proofErr w:type="spellStart"/>
      <w:r>
        <w:rPr>
          <w:sz w:val="20"/>
          <w:szCs w:val="20"/>
          <w:lang w:val="fr-FR"/>
        </w:rPr>
        <w:t>Jurisdiction</w:t>
      </w:r>
      <w:proofErr w:type="spellEnd"/>
      <w:r>
        <w:rPr>
          <w:sz w:val="20"/>
          <w:szCs w:val="20"/>
          <w:lang w:val="fr-FR"/>
        </w:rPr>
        <w:t xml:space="preserve"> F</w:t>
      </w:r>
      <w:r>
        <w:rPr>
          <w:sz w:val="20"/>
          <w:szCs w:val="20"/>
        </w:rPr>
        <w:t>’s property tax rate</w:t>
      </w:r>
      <w:r>
        <w:rPr>
          <w:sz w:val="20"/>
          <w:szCs w:val="20"/>
        </w:rPr>
        <w:tab/>
      </w:r>
      <w:r>
        <w:rPr>
          <w:sz w:val="20"/>
          <w:szCs w:val="20"/>
          <w:u w:val="single"/>
        </w:rPr>
        <w:t xml:space="preserve">    .04</w:t>
      </w:r>
    </w:p>
    <w:p w14:paraId="24F8A3F5"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sz w:val="20"/>
          <w:szCs w:val="20"/>
        </w:rPr>
        <w:tab/>
        <w:t>$400,000</w:t>
      </w:r>
    </w:p>
    <w:p w14:paraId="71B6ADEA" w14:textId="77777777" w:rsidR="0000280F" w:rsidRDefault="0000280F">
      <w:pPr>
        <w:pStyle w:val="BodyA"/>
        <w:tabs>
          <w:tab w:val="left" w:pos="450"/>
          <w:tab w:val="left" w:pos="810"/>
          <w:tab w:val="right" w:pos="6300"/>
          <w:tab w:val="right" w:pos="7920"/>
        </w:tabs>
        <w:ind w:left="450" w:hanging="450"/>
        <w:rPr>
          <w:sz w:val="20"/>
          <w:szCs w:val="20"/>
        </w:rPr>
      </w:pPr>
    </w:p>
    <w:p w14:paraId="083AE7E4"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Annual gross receipts</w:t>
      </w:r>
      <w:r>
        <w:rPr>
          <w:sz w:val="20"/>
          <w:szCs w:val="20"/>
        </w:rPr>
        <w:tab/>
        <w:t>$2,000,000</w:t>
      </w:r>
    </w:p>
    <w:p w14:paraId="56DECF4C"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lang w:val="fr-FR"/>
        </w:rPr>
        <w:tab/>
      </w:r>
      <w:r>
        <w:rPr>
          <w:sz w:val="20"/>
          <w:szCs w:val="20"/>
          <w:lang w:val="fr-FR"/>
        </w:rPr>
        <w:tab/>
      </w:r>
      <w:proofErr w:type="spellStart"/>
      <w:r>
        <w:rPr>
          <w:sz w:val="20"/>
          <w:szCs w:val="20"/>
          <w:lang w:val="fr-FR"/>
        </w:rPr>
        <w:t>Jurisdiction</w:t>
      </w:r>
      <w:proofErr w:type="spellEnd"/>
      <w:r>
        <w:rPr>
          <w:sz w:val="20"/>
          <w:szCs w:val="20"/>
          <w:lang w:val="fr-FR"/>
        </w:rPr>
        <w:t xml:space="preserve"> F</w:t>
      </w:r>
      <w:r>
        <w:rPr>
          <w:sz w:val="20"/>
          <w:szCs w:val="20"/>
        </w:rPr>
        <w:t>’s gross receipts tax rate</w:t>
      </w:r>
      <w:r>
        <w:rPr>
          <w:sz w:val="20"/>
          <w:szCs w:val="20"/>
        </w:rPr>
        <w:tab/>
      </w:r>
      <w:r>
        <w:rPr>
          <w:sz w:val="20"/>
          <w:szCs w:val="20"/>
          <w:u w:val="single"/>
        </w:rPr>
        <w:t xml:space="preserve">    .15</w:t>
      </w:r>
    </w:p>
    <w:p w14:paraId="3CC37CAA"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sz w:val="20"/>
          <w:szCs w:val="20"/>
        </w:rPr>
        <w:tab/>
        <w:t>$300,000</w:t>
      </w:r>
    </w:p>
    <w:p w14:paraId="3292485F" w14:textId="77777777" w:rsidR="0000280F" w:rsidRDefault="0000280F">
      <w:pPr>
        <w:pStyle w:val="BodyA"/>
        <w:tabs>
          <w:tab w:val="left" w:pos="450"/>
          <w:tab w:val="left" w:pos="810"/>
          <w:tab w:val="right" w:pos="6300"/>
          <w:tab w:val="right" w:pos="7920"/>
        </w:tabs>
        <w:ind w:left="450" w:hanging="450"/>
        <w:rPr>
          <w:sz w:val="20"/>
          <w:szCs w:val="20"/>
        </w:rPr>
      </w:pPr>
    </w:p>
    <w:p w14:paraId="30EF2A59"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i/>
          <w:iCs/>
          <w:sz w:val="20"/>
          <w:szCs w:val="20"/>
        </w:rPr>
        <w:t>Tax cost of operating in Jurisdiction F</w:t>
      </w:r>
      <w:r>
        <w:rPr>
          <w:sz w:val="20"/>
          <w:szCs w:val="20"/>
        </w:rPr>
        <w:tab/>
        <w:t>$</w:t>
      </w:r>
      <w:r>
        <w:rPr>
          <w:sz w:val="20"/>
          <w:szCs w:val="20"/>
          <w:u w:val="double"/>
        </w:rPr>
        <w:t>700,000</w:t>
      </w:r>
    </w:p>
    <w:p w14:paraId="623856E5" w14:textId="77777777" w:rsidR="0000280F" w:rsidRDefault="0000280F">
      <w:pPr>
        <w:pStyle w:val="BodyA"/>
        <w:tabs>
          <w:tab w:val="left" w:pos="450"/>
          <w:tab w:val="left" w:pos="810"/>
          <w:tab w:val="right" w:pos="6300"/>
          <w:tab w:val="right" w:pos="7920"/>
        </w:tabs>
        <w:ind w:left="450" w:hanging="450"/>
        <w:rPr>
          <w:sz w:val="20"/>
          <w:szCs w:val="20"/>
        </w:rPr>
      </w:pPr>
    </w:p>
    <w:p w14:paraId="266A82BC"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Annual gross receipts</w:t>
      </w:r>
      <w:r>
        <w:rPr>
          <w:sz w:val="20"/>
          <w:szCs w:val="20"/>
        </w:rPr>
        <w:tab/>
        <w:t>$2,000,000</w:t>
      </w:r>
    </w:p>
    <w:p w14:paraId="5F261D38"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Jurisdiction G’s gross receipts tax rate</w:t>
      </w:r>
      <w:r>
        <w:rPr>
          <w:sz w:val="20"/>
          <w:szCs w:val="20"/>
        </w:rPr>
        <w:tab/>
      </w:r>
      <w:r>
        <w:rPr>
          <w:sz w:val="20"/>
          <w:szCs w:val="20"/>
          <w:u w:val="single"/>
        </w:rPr>
        <w:t xml:space="preserve">    .30</w:t>
      </w:r>
    </w:p>
    <w:p w14:paraId="543BCCA7"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i/>
          <w:iCs/>
          <w:sz w:val="20"/>
          <w:szCs w:val="20"/>
        </w:rPr>
        <w:t>Tax cost of operating in Jurisdiction G</w:t>
      </w:r>
      <w:r>
        <w:rPr>
          <w:sz w:val="20"/>
          <w:szCs w:val="20"/>
        </w:rPr>
        <w:tab/>
        <w:t>$</w:t>
      </w:r>
      <w:r>
        <w:rPr>
          <w:sz w:val="20"/>
          <w:szCs w:val="20"/>
          <w:u w:val="double"/>
        </w:rPr>
        <w:t>600,000</w:t>
      </w:r>
    </w:p>
    <w:p w14:paraId="1526FE4F" w14:textId="77777777" w:rsidR="0000280F" w:rsidRDefault="00AD7B6A">
      <w:pPr>
        <w:pStyle w:val="BodyA"/>
        <w:tabs>
          <w:tab w:val="left" w:pos="450"/>
          <w:tab w:val="left" w:pos="810"/>
        </w:tabs>
        <w:ind w:left="450" w:hanging="450"/>
        <w:rPr>
          <w:sz w:val="20"/>
          <w:szCs w:val="20"/>
        </w:rPr>
      </w:pPr>
      <w:r>
        <w:rPr>
          <w:sz w:val="20"/>
          <w:szCs w:val="20"/>
        </w:rPr>
        <w:tab/>
      </w:r>
      <w:r>
        <w:rPr>
          <w:sz w:val="20"/>
          <w:szCs w:val="20"/>
        </w:rPr>
        <w:tab/>
      </w:r>
    </w:p>
    <w:p w14:paraId="13F6D5CC" w14:textId="77777777" w:rsidR="0000280F" w:rsidRDefault="00AD7B6A">
      <w:pPr>
        <w:pStyle w:val="BodyA"/>
        <w:tabs>
          <w:tab w:val="left" w:pos="450"/>
          <w:tab w:val="left" w:pos="810"/>
        </w:tabs>
        <w:ind w:left="450" w:hanging="450"/>
        <w:rPr>
          <w:sz w:val="20"/>
          <w:szCs w:val="20"/>
        </w:rPr>
      </w:pPr>
      <w:r>
        <w:rPr>
          <w:sz w:val="20"/>
          <w:szCs w:val="20"/>
        </w:rPr>
        <w:tab/>
        <w:t xml:space="preserve">Based solely on the comparative tax costs, Nixon should locate its new branch in Jurisdiction G. </w:t>
      </w:r>
    </w:p>
    <w:p w14:paraId="7F74B651" w14:textId="77777777" w:rsidR="0000280F" w:rsidRDefault="0000280F">
      <w:pPr>
        <w:pStyle w:val="BodyA"/>
        <w:tabs>
          <w:tab w:val="left" w:pos="450"/>
          <w:tab w:val="left" w:pos="810"/>
        </w:tabs>
        <w:ind w:left="450" w:hanging="450"/>
        <w:rPr>
          <w:sz w:val="20"/>
          <w:szCs w:val="20"/>
        </w:rPr>
      </w:pPr>
    </w:p>
    <w:p w14:paraId="3B833F02" w14:textId="77777777" w:rsidR="0000280F" w:rsidRDefault="00AD7B6A">
      <w:pPr>
        <w:pStyle w:val="BodyTextIndent3"/>
      </w:pPr>
      <w:r>
        <w:t>2.</w:t>
      </w:r>
      <w:r>
        <w:tab/>
        <w:t xml:space="preserve">Before the tax increase, KTR’s taxable income was $200 million ($10 profit per unit </w:t>
      </w:r>
      <w:r>
        <w:rPr>
          <w:rFonts w:ascii="Symbol" w:hAnsi="Symbol"/>
        </w:rPr>
        <w:t></w:t>
      </w:r>
      <w:r>
        <w:t xml:space="preserve"> 20 million units), its income tax cost was $40 million, and its after-tax profit was $160 million. If KTR’s taxable income does not change, the rate increase from 20 percent to 22 percent would increase the income tax cost to $44 million and decrease after-tax profit to $156 million. If KTR increases its profit per unit to $10.20, but sells only 19 million units, its taxable income will decrease to $193.8 million. Its tax on this income will be $42.636 million, and its after-tax profit will be $151.164 million. Thus, KTR’s owners will maximize after-tax profit if they don’t raise the price of their product.</w:t>
      </w:r>
    </w:p>
    <w:sectPr w:rsidR="0000280F">
      <w:footerReference w:type="default" r:id="rId6"/>
      <w:pgSz w:w="12240" w:h="15840"/>
      <w:pgMar w:top="1296" w:right="1440" w:bottom="129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512EB" w14:textId="77777777" w:rsidR="000A22FB" w:rsidRDefault="000A22FB">
      <w:r>
        <w:separator/>
      </w:r>
    </w:p>
  </w:endnote>
  <w:endnote w:type="continuationSeparator" w:id="0">
    <w:p w14:paraId="74C8193F" w14:textId="77777777" w:rsidR="000A22FB" w:rsidRDefault="000A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5DCC0" w14:textId="029CB597" w:rsidR="0000280F" w:rsidRPr="00877DBC" w:rsidRDefault="00B92564">
    <w:pPr>
      <w:pStyle w:val="Footer"/>
      <w:jc w:val="center"/>
      <w:rPr>
        <w:i/>
        <w:iCs/>
        <w:sz w:val="16"/>
        <w:szCs w:val="16"/>
      </w:rPr>
    </w:pPr>
    <w:r w:rsidRPr="00B92564">
      <w:rPr>
        <w:i/>
        <w:iCs/>
        <w:sz w:val="16"/>
        <w:szCs w:val="16"/>
      </w:rPr>
      <w:t>© McGraw Hill LLC. All rights reserved. No reproduction or distribution without the prior written consent of McGraw Hill LLC.</w:t>
    </w:r>
  </w:p>
  <w:p w14:paraId="38028419" w14:textId="77777777" w:rsidR="0000280F" w:rsidRDefault="00AD7B6A">
    <w:pPr>
      <w:pStyle w:val="Footer"/>
      <w:jc w:val="center"/>
    </w:pPr>
    <w:r>
      <w:rPr>
        <w:sz w:val="20"/>
        <w:szCs w:val="20"/>
      </w:rPr>
      <w:t xml:space="preserve"> 1-</w:t>
    </w:r>
    <w:r>
      <w:rPr>
        <w:sz w:val="20"/>
        <w:szCs w:val="20"/>
      </w:rPr>
      <w:fldChar w:fldCharType="begin"/>
    </w:r>
    <w:r>
      <w:rPr>
        <w:sz w:val="20"/>
        <w:szCs w:val="20"/>
      </w:rPr>
      <w:instrText xml:space="preserve"> PAGE </w:instrText>
    </w:r>
    <w:r>
      <w:rPr>
        <w:sz w:val="20"/>
        <w:szCs w:val="20"/>
      </w:rPr>
      <w:fldChar w:fldCharType="separate"/>
    </w:r>
    <w:r w:rsidR="00B92564">
      <w:rPr>
        <w:noProof/>
        <w:sz w:val="20"/>
        <w:szCs w:val="20"/>
      </w:rPr>
      <w:t>6</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A05F5" w14:textId="77777777" w:rsidR="000A22FB" w:rsidRDefault="000A22FB">
      <w:r>
        <w:separator/>
      </w:r>
    </w:p>
  </w:footnote>
  <w:footnote w:type="continuationSeparator" w:id="0">
    <w:p w14:paraId="7797372B" w14:textId="77777777" w:rsidR="000A22FB" w:rsidRDefault="000A2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P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0F"/>
    <w:rsid w:val="0000280F"/>
    <w:rsid w:val="00030BBE"/>
    <w:rsid w:val="000A22FB"/>
    <w:rsid w:val="0011734A"/>
    <w:rsid w:val="001E3F6E"/>
    <w:rsid w:val="004C14BB"/>
    <w:rsid w:val="0081371B"/>
    <w:rsid w:val="00877DBC"/>
    <w:rsid w:val="009C37D0"/>
    <w:rsid w:val="00AD7B6A"/>
    <w:rsid w:val="00B421DE"/>
    <w:rsid w:val="00B45DCD"/>
    <w:rsid w:val="00B92564"/>
    <w:rsid w:val="00C711EC"/>
    <w:rsid w:val="00D52E7F"/>
    <w:rsid w:val="00DB2738"/>
    <w:rsid w:val="00DE72E2"/>
    <w:rsid w:val="00E7529F"/>
    <w:rsid w:val="00E907F7"/>
    <w:rsid w:val="00F134CA"/>
    <w:rsid w:val="00F9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F128"/>
  <w15:docId w15:val="{DF0C13E8-5BD5-384B-98FE-69A33B22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4"/>
      <w:szCs w:val="24"/>
      <w:u w:color="000000"/>
    </w:rPr>
  </w:style>
  <w:style w:type="paragraph" w:styleId="Subtitle">
    <w:name w:val="Subtitle"/>
    <w:uiPriority w:val="11"/>
    <w:qFormat/>
    <w:pPr>
      <w:tabs>
        <w:tab w:val="left" w:pos="450"/>
        <w:tab w:val="left" w:pos="810"/>
      </w:tabs>
      <w:jc w:val="both"/>
    </w:pPr>
    <w:rPr>
      <w:rFonts w:ascii="Arial" w:hAnsi="Arial" w:cs="Arial Unicode MS"/>
      <w:b/>
      <w:bCs/>
      <w:i/>
      <w:iCs/>
      <w:color w:val="000000"/>
      <w:sz w:val="24"/>
      <w:szCs w:val="24"/>
      <w:u w:color="000000"/>
      <w14:textOutline w14:w="0" w14:cap="flat" w14:cmpd="sng" w14:algn="ctr">
        <w14:noFill/>
        <w14:prstDash w14:val="solid"/>
        <w14:bevel/>
      </w14:textOutline>
    </w:rPr>
  </w:style>
  <w:style w:type="paragraph" w:customStyle="1" w:styleId="BodyA">
    <w:name w:val="Body A"/>
    <w:rPr>
      <w:rFonts w:ascii="Arial" w:eastAsia="Arial" w:hAnsi="Arial" w:cs="Arial"/>
      <w:color w:val="000000"/>
      <w:sz w:val="24"/>
      <w:szCs w:val="24"/>
      <w:u w:color="000000"/>
    </w:rPr>
  </w:style>
  <w:style w:type="paragraph" w:styleId="BodyTextIndent">
    <w:name w:val="Body Text Indent"/>
    <w:pPr>
      <w:tabs>
        <w:tab w:val="left" w:pos="450"/>
        <w:tab w:val="left" w:pos="810"/>
      </w:tabs>
      <w:ind w:left="450" w:hanging="450"/>
      <w:jc w:val="both"/>
    </w:pPr>
    <w:rPr>
      <w:rFonts w:ascii="Arial" w:hAnsi="Arial" w:cs="Arial Unicode MS"/>
      <w:color w:val="000000"/>
      <w:u w:color="000000"/>
    </w:rPr>
  </w:style>
  <w:style w:type="paragraph" w:customStyle="1" w:styleId="Heading">
    <w:name w:val="Heading"/>
    <w:next w:val="BodyA"/>
    <w:pPr>
      <w:keepNext/>
      <w:tabs>
        <w:tab w:val="left" w:pos="450"/>
        <w:tab w:val="left" w:pos="810"/>
      </w:tabs>
      <w:outlineLvl w:val="0"/>
    </w:pPr>
    <w:rPr>
      <w:rFonts w:cs="Arial Unicode MS"/>
      <w:b/>
      <w:bCs/>
      <w:color w:val="000000"/>
      <w:u w:color="000000"/>
      <w14:textOutline w14:w="0" w14:cap="flat" w14:cmpd="sng" w14:algn="ctr">
        <w14:noFill/>
        <w14:prstDash w14:val="solid"/>
        <w14:bevel/>
      </w14:textOutline>
    </w:rPr>
  </w:style>
  <w:style w:type="paragraph" w:styleId="BodyTextIndent2">
    <w:name w:val="Body Text Indent 2"/>
    <w:pPr>
      <w:tabs>
        <w:tab w:val="left" w:pos="450"/>
        <w:tab w:val="left" w:pos="810"/>
      </w:tabs>
      <w:ind w:left="450"/>
    </w:pPr>
    <w:rPr>
      <w:rFonts w:cs="Arial Unicode MS"/>
      <w:color w:val="000000"/>
      <w:u w:color="000000"/>
    </w:rPr>
  </w:style>
  <w:style w:type="paragraph" w:styleId="BodyTextIndent3">
    <w:name w:val="Body Text Indent 3"/>
    <w:pPr>
      <w:tabs>
        <w:tab w:val="left" w:pos="360"/>
      </w:tabs>
      <w:ind w:left="360" w:hanging="360"/>
    </w:pPr>
    <w:rPr>
      <w:rFonts w:ascii="Arial" w:hAnsi="Arial" w:cs="Arial Unicode MS"/>
      <w:color w:val="000000"/>
      <w:u w:color="000000"/>
    </w:rPr>
  </w:style>
  <w:style w:type="character" w:styleId="CommentReference">
    <w:name w:val="annotation reference"/>
    <w:basedOn w:val="DefaultParagraphFont"/>
    <w:uiPriority w:val="99"/>
    <w:semiHidden/>
    <w:unhideWhenUsed/>
    <w:rsid w:val="00F92696"/>
    <w:rPr>
      <w:sz w:val="16"/>
      <w:szCs w:val="16"/>
    </w:rPr>
  </w:style>
  <w:style w:type="paragraph" w:styleId="CommentText">
    <w:name w:val="annotation text"/>
    <w:basedOn w:val="Normal"/>
    <w:link w:val="CommentTextChar"/>
    <w:uiPriority w:val="99"/>
    <w:semiHidden/>
    <w:unhideWhenUsed/>
    <w:rsid w:val="00F92696"/>
    <w:rPr>
      <w:sz w:val="20"/>
      <w:szCs w:val="20"/>
    </w:rPr>
  </w:style>
  <w:style w:type="character" w:customStyle="1" w:styleId="CommentTextChar">
    <w:name w:val="Comment Text Char"/>
    <w:basedOn w:val="DefaultParagraphFont"/>
    <w:link w:val="CommentText"/>
    <w:uiPriority w:val="99"/>
    <w:semiHidden/>
    <w:rsid w:val="00F92696"/>
  </w:style>
  <w:style w:type="paragraph" w:styleId="CommentSubject">
    <w:name w:val="annotation subject"/>
    <w:basedOn w:val="CommentText"/>
    <w:next w:val="CommentText"/>
    <w:link w:val="CommentSubjectChar"/>
    <w:uiPriority w:val="99"/>
    <w:semiHidden/>
    <w:unhideWhenUsed/>
    <w:rsid w:val="00F92696"/>
    <w:rPr>
      <w:b/>
      <w:bCs/>
    </w:rPr>
  </w:style>
  <w:style w:type="character" w:customStyle="1" w:styleId="CommentSubjectChar">
    <w:name w:val="Comment Subject Char"/>
    <w:basedOn w:val="CommentTextChar"/>
    <w:link w:val="CommentSubject"/>
    <w:uiPriority w:val="99"/>
    <w:semiHidden/>
    <w:rsid w:val="00F92696"/>
    <w:rPr>
      <w:b/>
      <w:bCs/>
    </w:rPr>
  </w:style>
  <w:style w:type="paragraph" w:styleId="BalloonText">
    <w:name w:val="Balloon Text"/>
    <w:basedOn w:val="Normal"/>
    <w:link w:val="BalloonTextChar"/>
    <w:uiPriority w:val="99"/>
    <w:semiHidden/>
    <w:unhideWhenUsed/>
    <w:rsid w:val="00F9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96"/>
    <w:rPr>
      <w:rFonts w:ascii="Segoe UI" w:hAnsi="Segoe UI" w:cs="Segoe UI"/>
      <w:sz w:val="18"/>
      <w:szCs w:val="18"/>
    </w:rPr>
  </w:style>
  <w:style w:type="paragraph" w:styleId="Header">
    <w:name w:val="header"/>
    <w:basedOn w:val="Normal"/>
    <w:link w:val="HeaderChar"/>
    <w:uiPriority w:val="99"/>
    <w:unhideWhenUsed/>
    <w:rsid w:val="00877DBC"/>
    <w:pPr>
      <w:tabs>
        <w:tab w:val="center" w:pos="4680"/>
        <w:tab w:val="right" w:pos="9360"/>
      </w:tabs>
    </w:pPr>
  </w:style>
  <w:style w:type="character" w:customStyle="1" w:styleId="HeaderChar">
    <w:name w:val="Header Char"/>
    <w:basedOn w:val="DefaultParagraphFont"/>
    <w:link w:val="Header"/>
    <w:uiPriority w:val="99"/>
    <w:rsid w:val="00877DBC"/>
    <w:rPr>
      <w:sz w:val="24"/>
      <w:szCs w:val="24"/>
    </w:rPr>
  </w:style>
  <w:style w:type="paragraph" w:styleId="Revision">
    <w:name w:val="Revision"/>
    <w:hidden/>
    <w:uiPriority w:val="99"/>
    <w:semiHidden/>
    <w:rsid w:val="004C14B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Lowenkron</dc:creator>
  <cp:lastModifiedBy>Gunasundari Kuppan</cp:lastModifiedBy>
  <cp:revision>7</cp:revision>
  <dcterms:created xsi:type="dcterms:W3CDTF">2021-09-30T18:36:00Z</dcterms:created>
  <dcterms:modified xsi:type="dcterms:W3CDTF">2022-04-25T10:10:00Z</dcterms:modified>
</cp:coreProperties>
</file>